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CellSpacing w:w="0" w:type="dxa"/>
        <w:tblInd w:w="-147" w:type="dxa"/>
        <w:shd w:val="clear" w:color="auto" w:fill="FFFFFF"/>
        <w:tblCellMar>
          <w:left w:w="0" w:type="dxa"/>
          <w:right w:w="0" w:type="dxa"/>
        </w:tblCellMar>
        <w:tblLook w:val="04A0" w:firstRow="1" w:lastRow="0" w:firstColumn="1" w:lastColumn="0" w:noHBand="0" w:noVBand="1"/>
      </w:tblPr>
      <w:tblGrid>
        <w:gridCol w:w="3261"/>
        <w:gridCol w:w="6095"/>
      </w:tblGrid>
      <w:tr w:rsidR="00CE18D1" w14:paraId="56E9938D" w14:textId="77777777">
        <w:trPr>
          <w:trHeight w:val="533"/>
          <w:tblCellSpacing w:w="0" w:type="dxa"/>
        </w:trPr>
        <w:tc>
          <w:tcPr>
            <w:tcW w:w="3261" w:type="dxa"/>
            <w:shd w:val="clear" w:color="auto" w:fill="FFFFFF"/>
            <w:tcMar>
              <w:top w:w="0" w:type="dxa"/>
              <w:left w:w="108" w:type="dxa"/>
              <w:bottom w:w="0" w:type="dxa"/>
              <w:right w:w="108" w:type="dxa"/>
            </w:tcMar>
            <w:hideMark/>
          </w:tcPr>
          <w:p w14:paraId="2E1AAE50" w14:textId="77777777" w:rsidR="00CE18D1" w:rsidRDefault="00622BCE">
            <w:pPr>
              <w:jc w:val="center"/>
              <w:rPr>
                <w:b/>
                <w:sz w:val="26"/>
                <w:szCs w:val="26"/>
              </w:rPr>
            </w:pPr>
            <w:r>
              <w:rPr>
                <w:b/>
                <w:noProof/>
                <w:sz w:val="26"/>
                <w:szCs w:val="26"/>
              </w:rPr>
              <mc:AlternateContent>
                <mc:Choice Requires="wps">
                  <w:drawing>
                    <wp:anchor distT="0" distB="0" distL="114300" distR="114300" simplePos="0" relativeHeight="251656704" behindDoc="0" locked="0" layoutInCell="1" allowOverlap="1" wp14:anchorId="27468A5C" wp14:editId="5836A5DD">
                      <wp:simplePos x="0" y="0"/>
                      <wp:positionH relativeFrom="column">
                        <wp:align>center</wp:align>
                      </wp:positionH>
                      <wp:positionV relativeFrom="paragraph">
                        <wp:posOffset>397510</wp:posOffset>
                      </wp:positionV>
                      <wp:extent cx="590400" cy="0"/>
                      <wp:effectExtent l="0" t="0" r="0" b="0"/>
                      <wp:wrapNone/>
                      <wp:docPr id="303020554" name="Straight Connector 5"/>
                      <wp:cNvGraphicFramePr/>
                      <a:graphic xmlns:a="http://schemas.openxmlformats.org/drawingml/2006/main">
                        <a:graphicData uri="http://schemas.microsoft.com/office/word/2010/wordprocessingShape">
                          <wps:wsp>
                            <wps:cNvCnPr/>
                            <wps:spPr>
                              <a:xfrm>
                                <a:off x="0" y="0"/>
                                <a:ext cx="590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C0C22CD" id="Straight Connector 5" o:spid="_x0000_s1026" style="position:absolute;z-index:251656704;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 from="0,31.3pt" to="46.5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" strokecolor="black [3200]" strokeweight=".5pt">
                      <v:stroke joinstyle="miter"/>
                    </v:line>
                  </w:pict>
                </mc:Fallback>
              </mc:AlternateContent>
            </w:r>
            <w:r>
              <w:rPr>
                <w:b/>
                <w:sz w:val="26"/>
                <w:szCs w:val="26"/>
              </w:rPr>
              <w:t>ỦY BAN NHÂN DÂN</w:t>
            </w:r>
            <w:r>
              <w:rPr>
                <w:b/>
                <w:sz w:val="26"/>
                <w:szCs w:val="26"/>
              </w:rPr>
              <w:br/>
              <w:t>TỈNH HÀ TĨNH</w:t>
            </w:r>
          </w:p>
        </w:tc>
        <w:tc>
          <w:tcPr>
            <w:tcW w:w="6095" w:type="dxa"/>
            <w:shd w:val="clear" w:color="auto" w:fill="FFFFFF"/>
            <w:tcMar>
              <w:top w:w="0" w:type="dxa"/>
              <w:left w:w="108" w:type="dxa"/>
              <w:bottom w:w="0" w:type="dxa"/>
              <w:right w:w="108" w:type="dxa"/>
            </w:tcMar>
            <w:hideMark/>
          </w:tcPr>
          <w:p w14:paraId="509DF5BF" w14:textId="77777777" w:rsidR="00CE18D1" w:rsidRDefault="00622BCE">
            <w:pPr>
              <w:spacing w:after="240"/>
              <w:jc w:val="center"/>
              <w:rPr>
                <w:sz w:val="26"/>
                <w:szCs w:val="26"/>
              </w:rPr>
            </w:pPr>
            <w:r>
              <w:rPr>
                <w:b/>
                <w:bCs/>
                <w:noProof/>
                <w:sz w:val="26"/>
                <w:szCs w:val="26"/>
              </w:rPr>
              <mc:AlternateContent>
                <mc:Choice Requires="wps">
                  <w:drawing>
                    <wp:anchor distT="0" distB="0" distL="114300" distR="114300" simplePos="0" relativeHeight="251658752" behindDoc="0" locked="0" layoutInCell="1" allowOverlap="1" wp14:anchorId="43860333" wp14:editId="0735954C">
                      <wp:simplePos x="0" y="0"/>
                      <wp:positionH relativeFrom="column">
                        <wp:posOffset>897890</wp:posOffset>
                      </wp:positionH>
                      <wp:positionV relativeFrom="paragraph">
                        <wp:posOffset>413385</wp:posOffset>
                      </wp:positionV>
                      <wp:extent cx="2165400" cy="0"/>
                      <wp:effectExtent l="0" t="0" r="0" b="0"/>
                      <wp:wrapNone/>
                      <wp:docPr id="88243613" name="Straight Connector 6"/>
                      <wp:cNvGraphicFramePr/>
                      <a:graphic xmlns:a="http://schemas.openxmlformats.org/drawingml/2006/main">
                        <a:graphicData uri="http://schemas.microsoft.com/office/word/2010/wordprocessingShape">
                          <wps:wsp>
                            <wps:cNvCnPr/>
                            <wps:spPr>
                              <a:xfrm>
                                <a:off x="0" y="0"/>
                                <a:ext cx="2165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E0578E1" id="Straight Connector 6" o:spid="_x0000_s1026" style="position:absolute;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7pt,32.55pt" to="241.2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" strokecolor="black [3200]" strokeweight=".5pt">
                      <v:stroke joinstyle="miter"/>
                    </v:line>
                  </w:pict>
                </mc:Fallback>
              </mc:AlternateContent>
            </w:r>
            <w:r>
              <w:rPr>
                <w:b/>
                <w:bCs/>
                <w:sz w:val="26"/>
                <w:szCs w:val="26"/>
              </w:rPr>
              <w:t xml:space="preserve">      </w:t>
            </w:r>
            <w:r>
              <w:rPr>
                <w:b/>
                <w:bCs/>
                <w:sz w:val="26"/>
                <w:szCs w:val="26"/>
                <w:lang w:val="vi-VN"/>
              </w:rPr>
              <w:t>CỘNG HÒA XÃ HỘI CHỦ NGHĨA VIỆT NAM</w:t>
            </w:r>
            <w:r>
              <w:rPr>
                <w:b/>
                <w:bCs/>
                <w:sz w:val="26"/>
                <w:szCs w:val="26"/>
              </w:rPr>
              <w:br/>
            </w:r>
            <w:r>
              <w:rPr>
                <w:b/>
                <w:bCs/>
              </w:rPr>
              <w:t xml:space="preserve">     </w:t>
            </w:r>
            <w:r>
              <w:rPr>
                <w:b/>
                <w:bCs/>
                <w:lang w:val="vi-VN"/>
              </w:rPr>
              <w:t>Độc lập - Tự do - Hạnh phúc</w:t>
            </w:r>
          </w:p>
        </w:tc>
      </w:tr>
      <w:tr w:rsidR="00CE18D1" w14:paraId="40C9D345" w14:textId="77777777">
        <w:trPr>
          <w:trHeight w:val="55"/>
          <w:tblCellSpacing w:w="0" w:type="dxa"/>
        </w:trPr>
        <w:tc>
          <w:tcPr>
            <w:tcW w:w="3261" w:type="dxa"/>
            <w:shd w:val="clear" w:color="auto" w:fill="FFFFFF"/>
            <w:tcMar>
              <w:top w:w="0" w:type="dxa"/>
              <w:left w:w="108" w:type="dxa"/>
              <w:bottom w:w="0" w:type="dxa"/>
              <w:right w:w="108" w:type="dxa"/>
            </w:tcMar>
            <w:hideMark/>
          </w:tcPr>
          <w:p w14:paraId="59CE6907" w14:textId="77777777" w:rsidR="00CE18D1" w:rsidRDefault="00622BCE">
            <w:pPr>
              <w:jc w:val="center"/>
              <w:rPr>
                <w:b/>
                <w:sz w:val="26"/>
                <w:szCs w:val="26"/>
              </w:rPr>
            </w:pPr>
            <w:r>
              <w:rPr>
                <w:sz w:val="26"/>
                <w:szCs w:val="26"/>
              </w:rPr>
              <w:t>Số:           /TTr-UBND</w:t>
            </w:r>
          </w:p>
        </w:tc>
        <w:tc>
          <w:tcPr>
            <w:tcW w:w="6095" w:type="dxa"/>
            <w:shd w:val="clear" w:color="auto" w:fill="FFFFFF"/>
            <w:tcMar>
              <w:top w:w="0" w:type="dxa"/>
              <w:left w:w="108" w:type="dxa"/>
              <w:bottom w:w="0" w:type="dxa"/>
              <w:right w:w="108" w:type="dxa"/>
            </w:tcMar>
            <w:hideMark/>
          </w:tcPr>
          <w:p w14:paraId="5EA02575" w14:textId="7465CF0E" w:rsidR="00CE18D1" w:rsidRDefault="00622BCE">
            <w:pPr>
              <w:jc w:val="right"/>
            </w:pPr>
            <w:r>
              <w:rPr>
                <w:i/>
                <w:iCs/>
              </w:rPr>
              <w:t xml:space="preserve">Hà Tĩnh, </w:t>
            </w:r>
            <w:r>
              <w:rPr>
                <w:i/>
                <w:iCs/>
                <w:lang w:val="vi-VN"/>
              </w:rPr>
              <w:t>ngày</w:t>
            </w:r>
            <w:r>
              <w:rPr>
                <w:i/>
                <w:iCs/>
              </w:rPr>
              <w:t xml:space="preserve">      </w:t>
            </w:r>
            <w:r>
              <w:rPr>
                <w:i/>
                <w:iCs/>
                <w:lang w:val="vi-VN"/>
              </w:rPr>
              <w:t>tháng</w:t>
            </w:r>
            <w:r w:rsidR="00F23106">
              <w:rPr>
                <w:i/>
                <w:iCs/>
              </w:rPr>
              <w:t xml:space="preserve"> </w:t>
            </w:r>
            <w:r w:rsidR="002B063D">
              <w:rPr>
                <w:i/>
                <w:iCs/>
              </w:rPr>
              <w:t xml:space="preserve">  </w:t>
            </w:r>
            <w:r>
              <w:rPr>
                <w:i/>
                <w:iCs/>
                <w:lang w:val="vi-VN"/>
              </w:rPr>
              <w:t xml:space="preserve"> năm 20</w:t>
            </w:r>
            <w:r>
              <w:rPr>
                <w:i/>
                <w:iCs/>
              </w:rPr>
              <w:t>26</w:t>
            </w:r>
          </w:p>
        </w:tc>
      </w:tr>
    </w:tbl>
    <w:p w14:paraId="19BAC8C6" w14:textId="77777777" w:rsidR="00CE18D1" w:rsidRDefault="00CE18D1">
      <w:pPr>
        <w:shd w:val="clear" w:color="auto" w:fill="FFFFFF"/>
        <w:spacing w:before="100" w:after="100"/>
        <w:jc w:val="both"/>
        <w:rPr>
          <w:b/>
          <w:bCs/>
        </w:rPr>
      </w:pPr>
    </w:p>
    <w:p w14:paraId="1576CC1E" w14:textId="36A11897" w:rsidR="00CE18D1" w:rsidRDefault="00622BCE">
      <w:pPr>
        <w:jc w:val="center"/>
        <w:rPr>
          <w:b/>
        </w:rPr>
      </w:pPr>
      <w:r>
        <w:rPr>
          <w:b/>
          <w:bCs/>
        </w:rPr>
        <w:t>TỜ TRÌNH</w:t>
      </w:r>
      <w:r>
        <w:br/>
      </w:r>
      <w:r>
        <w:rPr>
          <w:rFonts w:ascii="Times New Roman Bold" w:hAnsi="Times New Roman Bold"/>
          <w:b/>
          <w:bCs/>
        </w:rPr>
        <w:t xml:space="preserve"> </w:t>
      </w:r>
      <w:r w:rsidR="00007319">
        <w:rPr>
          <w:rFonts w:ascii="Times New Roman Bold" w:hAnsi="Times New Roman Bold"/>
          <w:b/>
          <w:bCs/>
        </w:rPr>
        <w:t>Đề nghị ban hành</w:t>
      </w:r>
      <w:r>
        <w:rPr>
          <w:rFonts w:ascii="Times New Roman Bold" w:hAnsi="Times New Roman Bold"/>
          <w:b/>
          <w:bCs/>
        </w:rPr>
        <w:t xml:space="preserve"> </w:t>
      </w:r>
      <w:r w:rsidRPr="001E4E8F">
        <w:rPr>
          <w:rFonts w:ascii="Times New Roman Bold" w:hAnsi="Times New Roman Bold"/>
          <w:b/>
          <w:bCs/>
        </w:rPr>
        <w:t xml:space="preserve">Nghị quyết </w:t>
      </w:r>
      <w:bookmarkStart w:id="0" w:name="loai_1_name"/>
      <w:r>
        <w:rPr>
          <w:b/>
        </w:rPr>
        <w:t>quy định mức tối đa, mức tối thiểu của hệ số điều chỉnh mức biến động thị trường trên địa bàn tỉnh Hà Tĩnh</w:t>
      </w:r>
      <w:bookmarkEnd w:id="0"/>
    </w:p>
    <w:p w14:paraId="09816A2D" w14:textId="77777777" w:rsidR="00CE18D1" w:rsidRDefault="00622BCE">
      <w:pPr>
        <w:shd w:val="clear" w:color="auto" w:fill="FFFFFF"/>
        <w:spacing w:before="100" w:after="100"/>
        <w:jc w:val="center"/>
        <w:rPr>
          <w:rFonts w:ascii="Times New Roman Bold" w:hAnsi="Times New Roman Bold"/>
          <w:b/>
          <w:bCs/>
          <w:lang w:val="vi-VN"/>
        </w:rPr>
      </w:pPr>
      <w:r>
        <w:rPr>
          <w:noProof/>
        </w:rPr>
        <mc:AlternateContent>
          <mc:Choice Requires="wps">
            <w:drawing>
              <wp:anchor distT="0" distB="0" distL="114300" distR="114300" simplePos="0" relativeHeight="251658240" behindDoc="0" locked="0" layoutInCell="1" allowOverlap="1" wp14:anchorId="2DAD28F3" wp14:editId="2A68379D">
                <wp:simplePos x="0" y="0"/>
                <wp:positionH relativeFrom="margin">
                  <wp:posOffset>1994535</wp:posOffset>
                </wp:positionH>
                <wp:positionV relativeFrom="paragraph">
                  <wp:posOffset>42545</wp:posOffset>
                </wp:positionV>
                <wp:extent cx="1689100" cy="0"/>
                <wp:effectExtent l="0" t="0" r="0" b="0"/>
                <wp:wrapNone/>
                <wp:docPr id="5" name="Straight Connector 5"/>
                <wp:cNvGraphicFramePr/>
                <a:graphic xmlns:a="http://schemas.openxmlformats.org/drawingml/2006/main">
                  <a:graphicData uri="http://schemas.microsoft.com/office/word/2010/wordprocessingShape">
                    <wps:wsp>
                      <wps:cNvCnPr/>
                      <wps:spPr>
                        <a:xfrm flipV="1">
                          <a:off x="0" y="0"/>
                          <a:ext cx="1689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DE97FA" id="Straight Connector 5" o:spid="_x0000_s1026" style="position:absolute;flip:y;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7.05pt,3.35pt" to="290.0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" strokecolor="black [3200]" strokeweight=".5pt">
                <v:stroke joinstyle="miter"/>
                <w10:wrap anchorx="margin"/>
              </v:line>
            </w:pict>
          </mc:Fallback>
        </mc:AlternateContent>
      </w:r>
    </w:p>
    <w:p w14:paraId="6CE36BAF" w14:textId="77777777" w:rsidR="00CE18D1" w:rsidRDefault="00622BCE">
      <w:pPr>
        <w:pStyle w:val="BodyTextIndent"/>
        <w:spacing w:before="100" w:after="100"/>
        <w:ind w:left="0"/>
        <w:jc w:val="center"/>
        <w:rPr>
          <w:rFonts w:ascii="Times New Roman" w:hAnsi="Times New Roman"/>
          <w:bCs/>
          <w:position w:val="-2"/>
          <w:lang w:val="vi-VN"/>
        </w:rPr>
      </w:pPr>
      <w:r>
        <w:rPr>
          <w:rFonts w:ascii="Times New Roman" w:hAnsi="Times New Roman"/>
          <w:bCs/>
          <w:position w:val="-2"/>
        </w:rPr>
        <w:t>Kính gửi: Hội đồng nhân dân tỉnh Hà Tĩnh</w:t>
      </w:r>
    </w:p>
    <w:p w14:paraId="6BA6FEB3" w14:textId="77777777" w:rsidR="00CE18D1" w:rsidRDefault="00CE18D1">
      <w:pPr>
        <w:spacing w:before="100" w:after="100"/>
        <w:jc w:val="both"/>
        <w:rPr>
          <w:lang w:val="vi-VN"/>
        </w:rPr>
      </w:pPr>
    </w:p>
    <w:p w14:paraId="0086090D" w14:textId="77777777" w:rsidR="00F97B15" w:rsidRDefault="00622BCE" w:rsidP="00F97B15">
      <w:pPr>
        <w:spacing w:before="120"/>
        <w:jc w:val="both"/>
        <w:rPr>
          <w:i/>
        </w:rPr>
      </w:pPr>
      <w:r>
        <w:rPr>
          <w:bCs/>
        </w:rPr>
        <w:tab/>
      </w:r>
      <w:r w:rsidR="00F97B15">
        <w:rPr>
          <w:i/>
        </w:rPr>
        <w:t>Căn cứ Luật Tổ chức chính quyền địa phương số 72/2025/QH15;</w:t>
      </w:r>
    </w:p>
    <w:p w14:paraId="3115DA1E" w14:textId="16F7EFDE" w:rsidR="00F97B15" w:rsidRDefault="00F97B15" w:rsidP="00F97B15">
      <w:pPr>
        <w:spacing w:before="120"/>
        <w:jc w:val="both"/>
        <w:rPr>
          <w:i/>
        </w:rPr>
      </w:pPr>
      <w:r>
        <w:rPr>
          <w:i/>
        </w:rPr>
        <w:tab/>
      </w:r>
      <w:r w:rsidR="00E80FA3">
        <w:rPr>
          <w:i/>
        </w:rPr>
        <w:t>Căn cứ</w:t>
      </w:r>
      <w:r>
        <w:rPr>
          <w:i/>
        </w:rPr>
        <w:t xml:space="preserve"> Luật Ban hành văn bản quy phạm pháp luật số 64/2025/QH15</w:t>
      </w:r>
      <w:r w:rsidR="00E80FA3">
        <w:rPr>
          <w:i/>
        </w:rPr>
        <w:t>,</w:t>
      </w:r>
      <w:r>
        <w:rPr>
          <w:i/>
        </w:rPr>
        <w:t xml:space="preserve"> được sửa đổi, bổ sung một số điều </w:t>
      </w:r>
      <w:r w:rsidR="00E80FA3">
        <w:rPr>
          <w:i/>
        </w:rPr>
        <w:t xml:space="preserve">tại </w:t>
      </w:r>
      <w:r>
        <w:rPr>
          <w:i/>
        </w:rPr>
        <w:t>Luật số 87/2025/QH15;</w:t>
      </w:r>
    </w:p>
    <w:p w14:paraId="2E5D72B0" w14:textId="77777777" w:rsidR="00F97B15" w:rsidRDefault="00F97B15" w:rsidP="00F97B15">
      <w:pPr>
        <w:spacing w:before="120"/>
        <w:jc w:val="both"/>
        <w:rPr>
          <w:i/>
        </w:rPr>
      </w:pPr>
      <w:r>
        <w:rPr>
          <w:i/>
        </w:rPr>
        <w:tab/>
        <w:t xml:space="preserve">Căn cứ Luật Đất đai số 31/2024/QH15 được sửa đổi, bổ sung một số điều bởi các Luật số 43/2024/QH15, số 47/2024/QH15, số 58/2024/QH15, số 71/2025/QH15, số 84/2025/QH15, số 93/2025/QH15, số 95/2025/QH15, số 146/2025/QH15 và số 147/2025/QH15; </w:t>
      </w:r>
    </w:p>
    <w:p w14:paraId="52059B59" w14:textId="77777777" w:rsidR="00F97B15" w:rsidRPr="001E4E8F" w:rsidRDefault="00F97B15" w:rsidP="00F97B15">
      <w:pPr>
        <w:spacing w:before="120"/>
        <w:jc w:val="both"/>
        <w:rPr>
          <w:i/>
          <w:spacing w:val="-2"/>
        </w:rPr>
      </w:pPr>
      <w:r>
        <w:rPr>
          <w:i/>
        </w:rPr>
        <w:tab/>
      </w:r>
      <w:r w:rsidRPr="001E4E8F">
        <w:rPr>
          <w:i/>
          <w:spacing w:val="-2"/>
        </w:rPr>
        <w:t>Căn cứ Nghị quyết số 254/2025/QH15 của Quốc hội quy định một số cơ chế, chính sách tháo gỡ khó khăn, vướng mắc trong tổ chức thi hành Luật Đất đai;</w:t>
      </w:r>
    </w:p>
    <w:p w14:paraId="3C257984" w14:textId="77777777" w:rsidR="00F97B15" w:rsidRPr="006E427F" w:rsidRDefault="00F97B15" w:rsidP="00F97B15">
      <w:pPr>
        <w:spacing w:before="120"/>
        <w:jc w:val="both"/>
        <w:rPr>
          <w:i/>
        </w:rPr>
      </w:pPr>
      <w:r>
        <w:rPr>
          <w:i/>
        </w:rPr>
        <w:t xml:space="preserve"> </w:t>
      </w:r>
      <w:r>
        <w:rPr>
          <w:i/>
        </w:rPr>
        <w:tab/>
        <w:t xml:space="preserve">Căn cứ </w:t>
      </w:r>
      <w:r w:rsidRPr="006E427F">
        <w:rPr>
          <w:i/>
        </w:rPr>
        <w:t xml:space="preserve">Nghị định số 49/2026/NĐ-CP </w:t>
      </w:r>
      <w:r>
        <w:rPr>
          <w:i/>
        </w:rPr>
        <w:t xml:space="preserve">của Chính phủ </w:t>
      </w:r>
      <w:r w:rsidRPr="006E427F">
        <w:rPr>
          <w:i/>
        </w:rPr>
        <w:t>quy định chi tiết và hướng dẫn một số điều của Nghị quyết số 254/2025/QH15 của Quốc hội quy định một số cơ chế, chính sách tháo gỡ khó khăn, vướng mắc trong tổ chức thi hành Luật Đ</w:t>
      </w:r>
      <w:r>
        <w:rPr>
          <w:i/>
        </w:rPr>
        <w:t>ất đai.</w:t>
      </w:r>
    </w:p>
    <w:p w14:paraId="04B38663" w14:textId="40B9C50E" w:rsidR="00CE18D1" w:rsidRPr="009F235D" w:rsidRDefault="00F97B15" w:rsidP="009F235D">
      <w:pPr>
        <w:spacing w:before="120"/>
        <w:jc w:val="both"/>
        <w:rPr>
          <w:b/>
        </w:rPr>
      </w:pPr>
      <w:r>
        <w:tab/>
      </w:r>
      <w:r w:rsidR="00622BCE" w:rsidRPr="009F235D">
        <w:rPr>
          <w:bCs/>
        </w:rPr>
        <w:t xml:space="preserve">Ủy ban nhân dân tỉnh kính trình Hội đồng nhân dân tỉnh </w:t>
      </w:r>
      <w:r w:rsidR="00007319">
        <w:rPr>
          <w:bCs/>
        </w:rPr>
        <w:t>ban hành</w:t>
      </w:r>
      <w:r w:rsidR="00622BCE" w:rsidRPr="009F235D">
        <w:rPr>
          <w:bCs/>
        </w:rPr>
        <w:t xml:space="preserve"> Nghị quyết </w:t>
      </w:r>
      <w:r w:rsidR="00622BCE" w:rsidRPr="009F235D">
        <w:t>quy định mức tối đa, mức tối thiểu của hệ số điều chỉnh mức biến động thị trường trên địa bàn tỉnh Hà Tĩnh,</w:t>
      </w:r>
      <w:r w:rsidR="00622BCE" w:rsidRPr="009F235D">
        <w:rPr>
          <w:b/>
        </w:rPr>
        <w:t xml:space="preserve"> </w:t>
      </w:r>
      <w:r w:rsidR="00622BCE" w:rsidRPr="009F235D">
        <w:rPr>
          <w:bCs/>
        </w:rPr>
        <w:t>như sau:</w:t>
      </w:r>
    </w:p>
    <w:p w14:paraId="763737BD" w14:textId="77777777" w:rsidR="00044283" w:rsidRPr="009F235D" w:rsidRDefault="00044283" w:rsidP="009F235D">
      <w:pPr>
        <w:widowControl w:val="0"/>
        <w:spacing w:before="120"/>
        <w:ind w:firstLine="720"/>
        <w:jc w:val="both"/>
        <w:rPr>
          <w:b/>
          <w:iCs/>
        </w:rPr>
      </w:pPr>
      <w:r w:rsidRPr="009F235D">
        <w:rPr>
          <w:b/>
          <w:iCs/>
        </w:rPr>
        <w:t>1. Cơ sở chính trị, pháp lý</w:t>
      </w:r>
    </w:p>
    <w:p w14:paraId="3F623B35" w14:textId="77777777" w:rsidR="00044283" w:rsidRPr="009F235D" w:rsidRDefault="00044283" w:rsidP="009F235D">
      <w:pPr>
        <w:shd w:val="clear" w:color="auto" w:fill="FFFFFF"/>
        <w:spacing w:before="120"/>
        <w:jc w:val="both"/>
        <w:rPr>
          <w:color w:val="000000"/>
          <w:lang w:val="pt-BR"/>
        </w:rPr>
      </w:pPr>
      <w:r w:rsidRPr="009F235D">
        <w:rPr>
          <w:color w:val="000000"/>
          <w:lang w:val="pt-BR"/>
        </w:rPr>
        <w:tab/>
        <w:t xml:space="preserve">Căn cứ điểm a khoản 2 Điều 6 Nghị định số 49/2026/NĐ-CP ngày 31/01/2026 của Chính phủ quy định: </w:t>
      </w:r>
    </w:p>
    <w:p w14:paraId="3686294F" w14:textId="77777777" w:rsidR="00044283" w:rsidRPr="009F235D" w:rsidRDefault="00044283" w:rsidP="009F235D">
      <w:pPr>
        <w:shd w:val="clear" w:color="auto" w:fill="FFFFFF"/>
        <w:spacing w:before="120"/>
        <w:jc w:val="both"/>
        <w:rPr>
          <w:i/>
          <w:color w:val="000000"/>
          <w:lang w:val="pt-BR"/>
        </w:rPr>
      </w:pPr>
      <w:r w:rsidRPr="009F235D">
        <w:rPr>
          <w:color w:val="000000"/>
          <w:lang w:val="pt-BR"/>
        </w:rPr>
        <w:tab/>
        <w:t>"</w:t>
      </w:r>
      <w:r w:rsidRPr="009F235D">
        <w:rPr>
          <w:i/>
          <w:color w:val="000000"/>
          <w:lang w:val="pt-BR"/>
        </w:rPr>
        <w:t xml:space="preserve">2. Các trường hợp sửa đổi bảng giá đất, bao gồm: </w:t>
      </w:r>
    </w:p>
    <w:p w14:paraId="53EB995C" w14:textId="77777777" w:rsidR="00044283" w:rsidRPr="00AF6693" w:rsidRDefault="00044283" w:rsidP="009F235D">
      <w:pPr>
        <w:shd w:val="clear" w:color="auto" w:fill="FFFFFF"/>
        <w:spacing w:before="120"/>
        <w:jc w:val="both"/>
        <w:rPr>
          <w:i/>
          <w:color w:val="000000"/>
          <w:lang w:val="pt-BR"/>
        </w:rPr>
      </w:pPr>
      <w:r w:rsidRPr="009F235D">
        <w:rPr>
          <w:i/>
          <w:color w:val="000000"/>
          <w:lang w:val="pt-BR"/>
        </w:rPr>
        <w:tab/>
        <w:t xml:space="preserve">a) Khi sửa đổi hệ số điều chỉnh mức biến động thị trường kèm theo Nghị định mà hệ số này cao hơn mức tối đa hoặc thấp hơn mức tối thiểu. </w:t>
      </w:r>
      <w:r w:rsidRPr="001E4E8F">
        <w:rPr>
          <w:i/>
          <w:color w:val="000000"/>
          <w:lang w:val="pt-BR"/>
        </w:rPr>
        <w:t>Mức tối đa, mức tối thiểu của hệ số điều chỉnh mức biến động thị trường do Hội đồng nhân dân cấp tỉnh quyết định</w:t>
      </w:r>
      <w:r w:rsidRPr="00AF6693">
        <w:rPr>
          <w:i/>
          <w:color w:val="000000"/>
          <w:lang w:val="pt-BR"/>
        </w:rPr>
        <w:t>..."</w:t>
      </w:r>
    </w:p>
    <w:p w14:paraId="10673A36" w14:textId="77777777" w:rsidR="00044283" w:rsidRPr="009F235D" w:rsidRDefault="00044283" w:rsidP="009F235D">
      <w:pPr>
        <w:shd w:val="clear" w:color="auto" w:fill="FFFFFF"/>
        <w:spacing w:before="120"/>
        <w:jc w:val="both"/>
        <w:rPr>
          <w:i/>
          <w:color w:val="000000"/>
          <w:lang w:val="pt-BR"/>
        </w:rPr>
      </w:pPr>
      <w:r w:rsidRPr="001E4E8F">
        <w:rPr>
          <w:lang w:val="pt-BR"/>
        </w:rPr>
        <w:tab/>
        <w:t>Tại khoản 1 Điều 8 Nghị định số 49/2026/NĐ-CP quy định: “</w:t>
      </w:r>
      <w:r w:rsidRPr="001E4E8F">
        <w:rPr>
          <w:i/>
          <w:lang w:val="pt-BR"/>
        </w:rPr>
        <w:t>1. Hệ số điều chỉnh giá đất bao gồm hệ số điều chỉnh mức biến động thị trường, hệ số điều chỉnh theo quy hoạch và hệ số điều chỉnh theo yếu tố khác ảnh hưởng đến giá đất. Hệ số điều chỉnh giá đất được phân chia thành các mức khác nhau.”</w:t>
      </w:r>
      <w:r w:rsidRPr="001E4E8F">
        <w:rPr>
          <w:lang w:val="pt-BR"/>
        </w:rPr>
        <w:t xml:space="preserve"> </w:t>
      </w:r>
    </w:p>
    <w:p w14:paraId="6330F0A6" w14:textId="77777777" w:rsidR="00044283" w:rsidRPr="001E4E8F" w:rsidRDefault="00044283" w:rsidP="009F235D">
      <w:pPr>
        <w:shd w:val="clear" w:color="auto" w:fill="FFFFFF"/>
        <w:spacing w:before="120"/>
        <w:jc w:val="both"/>
        <w:rPr>
          <w:lang w:val="pt-BR"/>
        </w:rPr>
      </w:pPr>
      <w:r w:rsidRPr="001E4E8F">
        <w:rPr>
          <w:b/>
          <w:i/>
          <w:lang w:val="pt-BR"/>
        </w:rPr>
        <w:lastRenderedPageBreak/>
        <w:tab/>
      </w:r>
      <w:r w:rsidRPr="001E4E8F">
        <w:rPr>
          <w:lang w:val="pt-BR"/>
        </w:rPr>
        <w:t>Căn cứ quy định tại điểm g khoản 2 Mục III Phụ lục ban hành kèm theo Nghị định số 49/2026/NĐ-CP ngày 31/01/2026 của Chính phủ quy định:</w:t>
      </w:r>
    </w:p>
    <w:p w14:paraId="678CF1A2" w14:textId="77777777" w:rsidR="00044283" w:rsidRPr="001E4E8F" w:rsidRDefault="00044283" w:rsidP="009F235D">
      <w:pPr>
        <w:pStyle w:val="NormalWeb"/>
        <w:shd w:val="clear" w:color="auto" w:fill="FFFFFF"/>
        <w:spacing w:before="120" w:beforeAutospacing="0" w:after="0" w:afterAutospacing="0"/>
        <w:jc w:val="both"/>
        <w:rPr>
          <w:i/>
          <w:color w:val="000000"/>
          <w:spacing w:val="-4"/>
          <w:sz w:val="28"/>
          <w:szCs w:val="28"/>
          <w:lang w:val="pt-BR"/>
        </w:rPr>
      </w:pPr>
      <w:r w:rsidRPr="001E4E8F">
        <w:rPr>
          <w:spacing w:val="-4"/>
          <w:sz w:val="28"/>
          <w:szCs w:val="28"/>
          <w:lang w:val="pt-BR"/>
        </w:rPr>
        <w:tab/>
      </w:r>
      <w:r w:rsidRPr="001E4E8F">
        <w:rPr>
          <w:i/>
          <w:spacing w:val="-4"/>
          <w:sz w:val="28"/>
          <w:szCs w:val="28"/>
          <w:lang w:val="pt-BR"/>
        </w:rPr>
        <w:t>“</w:t>
      </w:r>
      <w:r w:rsidRPr="009F235D">
        <w:rPr>
          <w:i/>
          <w:color w:val="000000"/>
          <w:spacing w:val="-4"/>
          <w:sz w:val="28"/>
          <w:szCs w:val="28"/>
          <w:lang w:val="vi-VN"/>
        </w:rPr>
        <w:t>g) Ủy ban nhân dân cấp tỉnh quyết định ban hành hệ số điều chỉnh giá đất, công bố công khai và chỉ đạo cập nhật vào cơ sở dữ liệu quốc gia về đất đai.</w:t>
      </w:r>
    </w:p>
    <w:p w14:paraId="251ED22F" w14:textId="77777777" w:rsidR="00044283" w:rsidRPr="001E4E8F" w:rsidRDefault="00044283" w:rsidP="009F235D">
      <w:pPr>
        <w:shd w:val="clear" w:color="auto" w:fill="FFFFFF"/>
        <w:spacing w:before="120"/>
        <w:jc w:val="both"/>
        <w:rPr>
          <w:i/>
          <w:color w:val="000000"/>
          <w:spacing w:val="-4"/>
          <w:lang w:val="vi-VN"/>
        </w:rPr>
      </w:pPr>
      <w:r w:rsidRPr="009F235D">
        <w:rPr>
          <w:i/>
          <w:color w:val="000000"/>
          <w:spacing w:val="-4"/>
          <w:lang w:val="vi-VN"/>
        </w:rPr>
        <w:tab/>
        <w:t>Trường hợp tại thời </w:t>
      </w:r>
      <w:r w:rsidRPr="001E4E8F">
        <w:rPr>
          <w:i/>
          <w:color w:val="000000"/>
          <w:spacing w:val="-4"/>
          <w:lang w:val="vi-VN"/>
        </w:rPr>
        <w:t>điểm</w:t>
      </w:r>
      <w:r w:rsidRPr="009F235D">
        <w:rPr>
          <w:i/>
          <w:color w:val="000000"/>
          <w:spacing w:val="-4"/>
          <w:lang w:val="vi-VN"/>
        </w:rPr>
        <w:t> Ủy ban nhân dân cấp tỉnh quyết định sửa đổi hệ số điều chỉnh giá đất mà hệ số điều chỉnh mức biến động thị trường cao hơn mức tối đa hoặc thấp hơn mức tối thi</w:t>
      </w:r>
      <w:r w:rsidRPr="001E4E8F">
        <w:rPr>
          <w:i/>
          <w:color w:val="000000"/>
          <w:spacing w:val="-4"/>
          <w:lang w:val="vi-VN"/>
        </w:rPr>
        <w:t>ể</w:t>
      </w:r>
      <w:r w:rsidRPr="009F235D">
        <w:rPr>
          <w:i/>
          <w:color w:val="000000"/>
          <w:spacing w:val="-4"/>
          <w:lang w:val="vi-VN"/>
        </w:rPr>
        <w:t>u, thì Ủy ban nhân dân cấp tỉnh quyết định sửa đổi, bổ sung hệ số điều chỉnh giá đất đồng thời trình Hội đồng nhân dân cấp tỉnh xem xét việc sửa đổi bảng giá đất. Sau khi Hội đồng nhân dân cấp tỉnh quyết định sửa đổi bảng giá đất, Ủy ban nhân dân cấp tỉnh phải rà soát để sửa đổi, bổ sung hệ số điều chỉnh giá đất cho phù hợp với bảng giá đất sửa đổi.</w:t>
      </w:r>
      <w:r w:rsidRPr="001E4E8F">
        <w:rPr>
          <w:i/>
          <w:color w:val="000000"/>
          <w:spacing w:val="-4"/>
          <w:lang w:val="vi-VN"/>
        </w:rPr>
        <w:t>”.</w:t>
      </w:r>
    </w:p>
    <w:p w14:paraId="2A7211FE" w14:textId="2CD92CBE" w:rsidR="00044283" w:rsidRPr="001E4E8F" w:rsidRDefault="00044283" w:rsidP="009F235D">
      <w:pPr>
        <w:shd w:val="clear" w:color="auto" w:fill="FFFFFF"/>
        <w:spacing w:before="120"/>
        <w:jc w:val="both"/>
        <w:rPr>
          <w:i/>
          <w:lang w:val="vi-VN"/>
        </w:rPr>
      </w:pPr>
      <w:r w:rsidRPr="001E4E8F">
        <w:rPr>
          <w:lang w:val="vi-VN"/>
        </w:rPr>
        <w:tab/>
        <w:t>Tại điểm a khoản 1 Điều 21 Luật Ban hành văn bản quy phạm pháp luật (được sửa đổi, bổ sung tại khoản 3 Điều 1 Luật sửa đổi, bổ sung một số điều Luật Ban hành văn bản quy phạm pháp luật) thì Hội đồng nhân dân cấp tỉnh ban hành Nghị quyết để quy định “</w:t>
      </w:r>
      <w:r w:rsidRPr="001E4E8F">
        <w:rPr>
          <w:i/>
          <w:lang w:val="vi-VN"/>
        </w:rPr>
        <w:t>Chi tiết điều, khoản, điểm và các nội dung khác được giao trong văn bản quy phạm pháp luật của cơ quan nhà nước cấp trên.”</w:t>
      </w:r>
      <w:r w:rsidR="00632CF7" w:rsidRPr="001E4E8F">
        <w:rPr>
          <w:i/>
          <w:lang w:val="vi-VN"/>
        </w:rPr>
        <w:t>.</w:t>
      </w:r>
    </w:p>
    <w:p w14:paraId="75290A99" w14:textId="77777777" w:rsidR="00044283" w:rsidRPr="001E4E8F" w:rsidRDefault="00044283" w:rsidP="009F235D">
      <w:pPr>
        <w:spacing w:before="120"/>
        <w:jc w:val="both"/>
        <w:rPr>
          <w:lang w:val="vi-VN"/>
        </w:rPr>
      </w:pPr>
      <w:r w:rsidRPr="001E4E8F">
        <w:rPr>
          <w:lang w:val="vi-VN"/>
        </w:rPr>
        <w:tab/>
        <w:t>Như vậy, Nghị định số 49/2026/NĐ-CP đã giao Hội đồng nhân dân cấp tỉnh quyết định mức tối đa, mức tối thiểu của hệ số điều chỉnh mức biến động thị trường; Hội đồng nhân dân tỉnh có thẩm quyền ban hành Nghị quyết để quy định nội dung này theo quy định tại điểm a khoản 1 Điều 21 Luật Ban hành văn bản quy phạm pháp luật. Do đó, việc xây dựng và trình Hội đồng nhân dân tỉnh ban hành “</w:t>
      </w:r>
      <w:r w:rsidRPr="001E4E8F">
        <w:rPr>
          <w:i/>
          <w:lang w:val="vi-VN"/>
        </w:rPr>
        <w:t>Nghị quyết quy định mức tối đa, mức tối thiểu của hệ số điều chỉnh mức biến động thị trường trên địa bàn tỉnh Hà Tĩnh</w:t>
      </w:r>
      <w:r w:rsidRPr="001E4E8F">
        <w:rPr>
          <w:lang w:val="vi-VN"/>
        </w:rPr>
        <w:t>” là phù hợp thẩm quyền, đúng quy định của pháp luật.</w:t>
      </w:r>
    </w:p>
    <w:p w14:paraId="42887ACE" w14:textId="77777777" w:rsidR="00044283" w:rsidRPr="001E4E8F" w:rsidRDefault="00044283" w:rsidP="009F235D">
      <w:pPr>
        <w:spacing w:before="120"/>
        <w:jc w:val="both"/>
        <w:rPr>
          <w:b/>
          <w:lang w:val="vi-VN"/>
        </w:rPr>
      </w:pPr>
      <w:r w:rsidRPr="001E4E8F">
        <w:rPr>
          <w:b/>
          <w:color w:val="000000"/>
          <w:lang w:val="vi-VN"/>
        </w:rPr>
        <w:tab/>
        <w:t xml:space="preserve">2. </w:t>
      </w:r>
      <w:r w:rsidRPr="001E4E8F">
        <w:rPr>
          <w:b/>
          <w:lang w:val="vi-VN"/>
        </w:rPr>
        <w:t>Cơ sở thực tiễn</w:t>
      </w:r>
    </w:p>
    <w:p w14:paraId="08DC07FB" w14:textId="77777777" w:rsidR="00044283" w:rsidRPr="001E4E8F" w:rsidRDefault="00044283" w:rsidP="009F235D">
      <w:pPr>
        <w:spacing w:before="120"/>
        <w:jc w:val="both"/>
        <w:rPr>
          <w:lang w:val="vi-VN"/>
        </w:rPr>
      </w:pPr>
      <w:r w:rsidRPr="001E4E8F">
        <w:rPr>
          <w:b/>
          <w:lang w:val="vi-VN"/>
        </w:rPr>
        <w:tab/>
      </w:r>
      <w:r w:rsidRPr="001E4E8F">
        <w:rPr>
          <w:lang w:val="vi-VN"/>
        </w:rPr>
        <w:t>Ngày 10/12/2025, Hội đồng nhân dân tỉnh Hà Tĩnh đã ban hành Nghị quyết số 176/2025/NQ-HĐND quy định Bảng giá đất lần đầu áp dụng từ ngày 01/01/2026 trên địa bàn tỉnh Hà Tĩnh. Bảng giá đất được xây dựng bảo đảm tuân thủ quy định của Luật Đất đai năm 2024 và các văn bản hướng dẫn thi hành; phù hợp với điều kiện tự nhiên, tình hình phát triển kinh tế - xã hội và thực tế quản lý, sử dụng đất tại địa phương, phục vụ công tác quản lý nhà nước về đất đai và giá đất trên địa bàn tỉnh.</w:t>
      </w:r>
    </w:p>
    <w:p w14:paraId="7C2AE52C" w14:textId="4F0B68BD" w:rsidR="00044283" w:rsidRPr="001E4E8F" w:rsidRDefault="00044283" w:rsidP="009F235D">
      <w:pPr>
        <w:spacing w:before="120"/>
        <w:jc w:val="both"/>
        <w:rPr>
          <w:lang w:val="vi-VN"/>
        </w:rPr>
      </w:pPr>
      <w:r w:rsidRPr="001E4E8F">
        <w:rPr>
          <w:lang w:val="vi-VN"/>
        </w:rPr>
        <w:tab/>
        <w:t>Qua kết quả điều tra, khảo sát và tổng hợp số liệu phục vụ xây dựng Bảng giá đất năm 2026 cho thấy</w:t>
      </w:r>
      <w:r w:rsidR="00FB7029" w:rsidRPr="001E4E8F">
        <w:rPr>
          <w:lang w:val="vi-VN"/>
        </w:rPr>
        <w:t>,</w:t>
      </w:r>
      <w:r w:rsidRPr="001E4E8F">
        <w:rPr>
          <w:lang w:val="vi-VN"/>
        </w:rPr>
        <w:t xml:space="preserve"> giá đất thị trường tại nhiều khu vực trên địa bàn tỉnh có biến động so với bảng giá đất hiện hành (mức biến độ</w:t>
      </w:r>
      <w:r w:rsidR="002E2F6A" w:rsidRPr="001E4E8F">
        <w:rPr>
          <w:lang w:val="vi-VN"/>
        </w:rPr>
        <w:t>ng phổ biến từ 2,0 đến 3,0 lần</w:t>
      </w:r>
      <w:r w:rsidRPr="001E4E8F">
        <w:rPr>
          <w:lang w:val="vi-VN"/>
        </w:rPr>
        <w:t>).</w:t>
      </w:r>
    </w:p>
    <w:p w14:paraId="14A6C3A5" w14:textId="77777777" w:rsidR="00044283" w:rsidRPr="001E4E8F" w:rsidRDefault="00044283" w:rsidP="009F235D">
      <w:pPr>
        <w:spacing w:before="120"/>
        <w:jc w:val="both"/>
        <w:rPr>
          <w:lang w:val="vi-VN"/>
        </w:rPr>
      </w:pPr>
      <w:r w:rsidRPr="001E4E8F">
        <w:rPr>
          <w:lang w:val="vi-VN"/>
        </w:rPr>
        <w:tab/>
        <w:t>Theo quy định pháp luật đất đai hiện hành, để bảo đảm thực hiện công tác quản lý nhà nước về giá đất theo đúng quy định của pháp luật, bảo đảm quyền và nghĩa vụ của người sử dụng đất, hạn chế thất thu ngân sách nhà nước, hằng năm Ủy ban nhân dân tỉnh phải tổ chức thực hiện một trong các hình thức sau:</w:t>
      </w:r>
    </w:p>
    <w:p w14:paraId="5CAC51C1" w14:textId="0880FDE9" w:rsidR="00044283" w:rsidRPr="001E4E8F" w:rsidRDefault="00044283" w:rsidP="009F235D">
      <w:pPr>
        <w:spacing w:before="120"/>
        <w:jc w:val="both"/>
        <w:rPr>
          <w:lang w:val="vi-VN"/>
        </w:rPr>
      </w:pPr>
      <w:r w:rsidRPr="001E4E8F">
        <w:rPr>
          <w:lang w:val="vi-VN"/>
        </w:rPr>
        <w:tab/>
        <w:t xml:space="preserve"> - Ủy ban nhân dân tỉnh tổ chức xây dựng, điều chỉnh, sửa đổi, bổ sung bảng giá đất trình Hội đồng nhân dân tỉnh thông qua theo quy định tại khoản 3 Điều </w:t>
      </w:r>
      <w:r w:rsidRPr="001E4E8F">
        <w:rPr>
          <w:lang w:val="vi-VN"/>
        </w:rPr>
        <w:lastRenderedPageBreak/>
        <w:t>159 Luật Đất đai 2024; khoản 3 Điều 7 Nghị quyết 254/2025/QH15. Việc sửa đổi bảng giá đất khi hệ số điều chỉnh mức biến động thị trường</w:t>
      </w:r>
      <w:r w:rsidR="00BB1277">
        <w:rPr>
          <w:vertAlign w:val="superscript"/>
        </w:rPr>
        <w:t xml:space="preserve"> </w:t>
      </w:r>
      <w:r w:rsidRPr="001E4E8F">
        <w:rPr>
          <w:lang w:val="vi-VN"/>
        </w:rPr>
        <w:t>cao hơn mức tối đa hoặc thấp hơn mức tối thiểu.</w:t>
      </w:r>
    </w:p>
    <w:p w14:paraId="59C93786" w14:textId="028E3AD3" w:rsidR="00044283" w:rsidRPr="001E4E8F" w:rsidRDefault="00044283" w:rsidP="009F235D">
      <w:pPr>
        <w:pStyle w:val="ListParagraph"/>
        <w:widowControl w:val="0"/>
        <w:spacing w:before="120"/>
        <w:ind w:left="0" w:right="-284"/>
        <w:jc w:val="both"/>
        <w:rPr>
          <w:lang w:val="vi-VN"/>
        </w:rPr>
      </w:pPr>
      <w:r w:rsidRPr="001E4E8F">
        <w:rPr>
          <w:lang w:val="vi-VN"/>
        </w:rPr>
        <w:tab/>
        <w:t>- Ủy ban nhân dân tỉnh ban hành, sửa đổi, bổ sung hệ số điều chỉnh giá đất theo quy định tại khoản 2 Đ</w:t>
      </w:r>
      <w:bookmarkStart w:id="1" w:name="khoan_2_8"/>
      <w:r w:rsidRPr="001E4E8F">
        <w:rPr>
          <w:lang w:val="vi-VN"/>
        </w:rPr>
        <w:t>iều 8 Nghị quyết 254/2025/QH15.</w:t>
      </w:r>
      <w:bookmarkEnd w:id="1"/>
      <w:r w:rsidRPr="001E4E8F">
        <w:rPr>
          <w:lang w:val="vi-VN"/>
        </w:rPr>
        <w:t xml:space="preserve"> Việc sửa đổi, bổ sung hệ số điều chỉnh giá đất thực hiện khi hệ số điều chỉnh mức biến động thị trường</w:t>
      </w:r>
      <w:r w:rsidR="00BB1277">
        <w:rPr>
          <w:vertAlign w:val="superscript"/>
        </w:rPr>
        <w:t xml:space="preserve"> </w:t>
      </w:r>
      <w:r w:rsidRPr="001E4E8F">
        <w:rPr>
          <w:lang w:val="vi-VN"/>
        </w:rPr>
        <w:t>chưa vượt quá mức tối đa, mức tối thiểu.</w:t>
      </w:r>
    </w:p>
    <w:p w14:paraId="1763E46D" w14:textId="77777777" w:rsidR="00044283" w:rsidRPr="001E4E8F" w:rsidRDefault="00044283" w:rsidP="009F235D">
      <w:pPr>
        <w:pStyle w:val="ListParagraph"/>
        <w:widowControl w:val="0"/>
        <w:spacing w:before="120"/>
        <w:ind w:left="0" w:right="-284"/>
        <w:jc w:val="both"/>
        <w:rPr>
          <w:lang w:val="vi-VN"/>
        </w:rPr>
      </w:pPr>
      <w:r w:rsidRPr="001E4E8F">
        <w:rPr>
          <w:lang w:val="vi-VN"/>
        </w:rPr>
        <w:tab/>
        <w:t xml:space="preserve">Để </w:t>
      </w:r>
      <w:r w:rsidRPr="001E4E8F">
        <w:rPr>
          <w:shd w:val="clear" w:color="auto" w:fill="FFFFFF"/>
          <w:lang w:val="vi-VN"/>
        </w:rPr>
        <w:t>thực hiện đồng bộ, thống nhất các quy định</w:t>
      </w:r>
      <w:r w:rsidRPr="001E4E8F">
        <w:rPr>
          <w:lang w:val="vi-VN"/>
        </w:rPr>
        <w:t xml:space="preserve">, </w:t>
      </w:r>
      <w:r w:rsidRPr="009F235D">
        <w:rPr>
          <w:lang w:val="vi-VN"/>
        </w:rPr>
        <w:t>việc</w:t>
      </w:r>
      <w:r w:rsidRPr="001E4E8F">
        <w:rPr>
          <w:lang w:val="vi-VN"/>
        </w:rPr>
        <w:t xml:space="preserve"> tham mưu Hội đồng nhân dân tỉnh quy định</w:t>
      </w:r>
      <w:r w:rsidRPr="009F235D">
        <w:rPr>
          <w:lang w:val="vi-VN"/>
        </w:rPr>
        <w:t xml:space="preserve"> </w:t>
      </w:r>
      <w:r w:rsidRPr="001E4E8F">
        <w:rPr>
          <w:lang w:val="vi-VN"/>
        </w:rPr>
        <w:t>“</w:t>
      </w:r>
      <w:r w:rsidRPr="009F235D">
        <w:rPr>
          <w:i/>
          <w:lang w:val="vi-VN"/>
        </w:rPr>
        <w:t>mức tối đa, mức tối thiểu của hệ số điều chỉnh mức biến động thị trường</w:t>
      </w:r>
      <w:r w:rsidRPr="001E4E8F">
        <w:rPr>
          <w:lang w:val="vi-VN"/>
        </w:rPr>
        <w:t>”</w:t>
      </w:r>
      <w:r w:rsidRPr="009F235D">
        <w:rPr>
          <w:lang w:val="vi-VN"/>
        </w:rPr>
        <w:t xml:space="preserve"> </w:t>
      </w:r>
      <w:r w:rsidRPr="001E4E8F">
        <w:rPr>
          <w:lang w:val="vi-VN"/>
        </w:rPr>
        <w:t>là cần thiết nhằm tạo cơ sở pháp lý cho việc sửa đổi, bổ sung bảng giá đất; xây dựng hệ số điều chỉnh giá đất phù hợp với thực tiễn biến động của thị trường.</w:t>
      </w:r>
    </w:p>
    <w:p w14:paraId="6E3EEDC8" w14:textId="77777777" w:rsidR="00044283" w:rsidRPr="001E4E8F" w:rsidRDefault="00044283" w:rsidP="009F235D">
      <w:pPr>
        <w:spacing w:before="120"/>
        <w:jc w:val="both"/>
        <w:rPr>
          <w:b/>
          <w:bCs/>
          <w:lang w:val="vi-VN"/>
        </w:rPr>
      </w:pPr>
      <w:r w:rsidRPr="009F235D">
        <w:rPr>
          <w:lang w:val="vi-VN"/>
        </w:rPr>
        <w:tab/>
      </w:r>
      <w:r w:rsidRPr="009F235D">
        <w:rPr>
          <w:b/>
          <w:bCs/>
          <w:lang w:val="vi-VN"/>
        </w:rPr>
        <w:t>II. MỤC ĐÍCH</w:t>
      </w:r>
      <w:r w:rsidRPr="001E4E8F">
        <w:rPr>
          <w:b/>
          <w:bCs/>
          <w:lang w:val="vi-VN"/>
        </w:rPr>
        <w:t xml:space="preserve"> BAN HÀNH</w:t>
      </w:r>
      <w:r w:rsidRPr="009F235D">
        <w:rPr>
          <w:b/>
          <w:bCs/>
          <w:lang w:val="vi-VN"/>
        </w:rPr>
        <w:t xml:space="preserve">, QUAN ĐIỂM </w:t>
      </w:r>
      <w:r w:rsidRPr="001E4E8F">
        <w:rPr>
          <w:b/>
          <w:bCs/>
          <w:lang w:val="vi-VN"/>
        </w:rPr>
        <w:t>XÂY DỰNG DỰ THẢO NGHỊ QUYẾT</w:t>
      </w:r>
    </w:p>
    <w:p w14:paraId="7F34F6BB" w14:textId="77777777" w:rsidR="00044283" w:rsidRPr="009F235D" w:rsidRDefault="00044283" w:rsidP="009F235D">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ind w:firstLine="709"/>
        <w:contextualSpacing/>
        <w:jc w:val="both"/>
        <w:rPr>
          <w:b/>
          <w:bCs/>
          <w:lang w:val="vi-VN"/>
        </w:rPr>
      </w:pPr>
      <w:r w:rsidRPr="009F235D">
        <w:rPr>
          <w:b/>
          <w:bCs/>
          <w:lang w:val="vi-VN"/>
        </w:rPr>
        <w:t>1. Mục đích ban hành văn bản</w:t>
      </w:r>
    </w:p>
    <w:p w14:paraId="2DEA657C" w14:textId="77777777" w:rsidR="00044283" w:rsidRPr="001E4E8F" w:rsidRDefault="00044283" w:rsidP="009F235D">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ind w:firstLine="709"/>
        <w:contextualSpacing/>
        <w:jc w:val="both"/>
        <w:rPr>
          <w:lang w:val="vi-VN"/>
        </w:rPr>
      </w:pPr>
      <w:r w:rsidRPr="001E4E8F">
        <w:rPr>
          <w:lang w:val="vi-VN"/>
        </w:rPr>
        <w:t xml:space="preserve">Cụ thể hóa </w:t>
      </w:r>
      <w:r w:rsidRPr="009F235D">
        <w:rPr>
          <w:lang w:val="fr-FR" w:eastAsia="vi-VN"/>
        </w:rPr>
        <w:t xml:space="preserve">điều kiện làm căn cứ để sửa đổi, bổ sung Bảng giá đất theo quy định tại khoản 2 Điều 6 Nghị định số 49/2026/NĐ-CP ngày 31/01/2026 của Chính phủ </w:t>
      </w:r>
      <w:r w:rsidRPr="001E4E8F">
        <w:rPr>
          <w:lang w:val="vi-VN"/>
        </w:rPr>
        <w:t>quy định chi tiết và hướng dẫn một số điều của Nghị quyết số 254/2025/QH15 của Quốc hội quy định một số cơ chế, chính sách tháo gỡ khó khăn, vướng mắc trong tổ chức thi hành Luật Đất đai.</w:t>
      </w:r>
    </w:p>
    <w:p w14:paraId="14442223" w14:textId="77777777" w:rsidR="00044283" w:rsidRPr="009F235D" w:rsidRDefault="00044283" w:rsidP="009F235D">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ind w:firstLine="709"/>
        <w:contextualSpacing/>
        <w:jc w:val="both"/>
        <w:rPr>
          <w:b/>
          <w:bCs/>
          <w:iCs/>
          <w:lang w:val="fr-FR"/>
        </w:rPr>
      </w:pPr>
      <w:r w:rsidRPr="009F235D">
        <w:rPr>
          <w:b/>
          <w:bCs/>
          <w:iCs/>
          <w:lang w:val="fr-FR"/>
        </w:rPr>
        <w:t>2. Quan điểm xây dựng dự thảo Nghị quyết</w:t>
      </w:r>
    </w:p>
    <w:p w14:paraId="14DE5543" w14:textId="77777777" w:rsidR="00044283" w:rsidRPr="001E4E8F" w:rsidRDefault="00044283" w:rsidP="009F235D">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ind w:firstLine="709"/>
        <w:contextualSpacing/>
        <w:jc w:val="both"/>
        <w:rPr>
          <w:lang w:val="fr-FR"/>
        </w:rPr>
      </w:pPr>
      <w:r w:rsidRPr="001E4E8F">
        <w:rPr>
          <w:lang w:val="fr-FR"/>
        </w:rPr>
        <w:t xml:space="preserve">-  Bảo đảm phù hợp với chủ trương, quy định của pháp luật đất đai và pháp luật về ban hành văn bản quy phạm pháp luật. </w:t>
      </w:r>
    </w:p>
    <w:p w14:paraId="307995D3" w14:textId="77777777" w:rsidR="00044283" w:rsidRPr="001E4E8F" w:rsidRDefault="00044283" w:rsidP="009F235D">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ind w:firstLine="709"/>
        <w:contextualSpacing/>
        <w:jc w:val="both"/>
        <w:rPr>
          <w:spacing w:val="-4"/>
          <w:lang w:val="fr-FR"/>
        </w:rPr>
      </w:pPr>
      <w:r w:rsidRPr="001E4E8F">
        <w:rPr>
          <w:spacing w:val="-4"/>
          <w:lang w:val="fr-FR"/>
        </w:rPr>
        <w:t xml:space="preserve">-  Bảo đảm tính ổn định của bảng giá đất; hạn chế việc phải thường xuyên sửa đổi, bổ sung bảng giá đất nhưng vẫn đáp ứng yêu cầu quản lý nhà nước về giá đất. </w:t>
      </w:r>
    </w:p>
    <w:p w14:paraId="4375991E" w14:textId="77777777" w:rsidR="00044283" w:rsidRPr="001E4E8F" w:rsidRDefault="00044283" w:rsidP="009F235D">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ind w:firstLine="709"/>
        <w:contextualSpacing/>
        <w:jc w:val="both"/>
        <w:rPr>
          <w:lang w:val="fr-FR"/>
        </w:rPr>
      </w:pPr>
      <w:r w:rsidRPr="001E4E8F">
        <w:rPr>
          <w:lang w:val="fr-FR"/>
        </w:rPr>
        <w:t>-  Bảo đảm phù hợp với điều kiện thực tế, tình hình phát triển kinh tế - xã hội, biến động của giá đất phổ biến trên thị trường trên địa bàn tỉnh.</w:t>
      </w:r>
    </w:p>
    <w:p w14:paraId="731E0559" w14:textId="2708C1DD" w:rsidR="00910508" w:rsidRPr="001E4E8F" w:rsidRDefault="00044283" w:rsidP="001E4E8F">
      <w:pPr>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after="120"/>
        <w:ind w:firstLine="709"/>
        <w:jc w:val="both"/>
        <w:rPr>
          <w:lang w:val="fr-FR"/>
        </w:rPr>
      </w:pPr>
      <w:r w:rsidRPr="001E4E8F">
        <w:rPr>
          <w:lang w:val="fr-FR"/>
        </w:rPr>
        <w:t>-  Việc xác định mức tối đa, mức tối thiểu được thực hiện trên cơ sở kết quả điều tra, khảo sát giá đất thị trường, dữ liệu xây dựng bảng giá đất và nguyên tắc định giá đất theo quy định pháp luật.</w:t>
      </w:r>
    </w:p>
    <w:p w14:paraId="61C01A0C" w14:textId="77777777" w:rsidR="00044283" w:rsidRPr="009F235D" w:rsidRDefault="00044283" w:rsidP="001E4E8F">
      <w:pPr>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after="120"/>
        <w:ind w:firstLine="709"/>
        <w:jc w:val="both"/>
        <w:rPr>
          <w:b/>
          <w:bCs/>
          <w:lang w:val="nl"/>
        </w:rPr>
      </w:pPr>
      <w:r w:rsidRPr="009F235D">
        <w:rPr>
          <w:b/>
          <w:bCs/>
          <w:lang w:val="fr-FR"/>
        </w:rPr>
        <w:t>III</w:t>
      </w:r>
      <w:r w:rsidRPr="009F235D">
        <w:rPr>
          <w:b/>
          <w:bCs/>
          <w:lang w:val="nl"/>
        </w:rPr>
        <w:t>. QUÁ TRÌNH XÂY DỰNG DỰ THẢO NGHỊ QUYẾT</w:t>
      </w:r>
    </w:p>
    <w:p w14:paraId="21B41BCC" w14:textId="18580569" w:rsidR="00044283" w:rsidRPr="009F235D" w:rsidRDefault="00044283" w:rsidP="001E4E8F">
      <w:pPr>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after="120"/>
        <w:ind w:firstLine="709"/>
        <w:jc w:val="both"/>
        <w:rPr>
          <w:lang w:val="nl"/>
        </w:rPr>
      </w:pPr>
      <w:r w:rsidRPr="009F235D">
        <w:rPr>
          <w:lang w:val="nl" w:eastAsia="zh-CN" w:bidi="ar"/>
        </w:rPr>
        <w:t>1.</w:t>
      </w:r>
      <w:r w:rsidRPr="009F235D">
        <w:rPr>
          <w:b/>
          <w:lang w:val="nl" w:eastAsia="zh-CN" w:bidi="ar"/>
        </w:rPr>
        <w:t xml:space="preserve"> </w:t>
      </w:r>
      <w:r w:rsidRPr="009F235D">
        <w:rPr>
          <w:lang w:val="nl"/>
        </w:rPr>
        <w:t xml:space="preserve">Trên cơ sở đề xuất của UBND tỉnh, Thường trực HĐND tỉnh đã có Tờ trình số 169/TTr-HĐND ngày 29/3/2026 về kế hoạch tổ chức các kỳ họp thường lệ năm 2026 của Hội đồng nhân dân tỉnh. Theo đó, tại Nghị quyết số 18/NQ-HĐND ngày 30/3/2026, Hội đồng nhân dân tỉnh thống nhất </w:t>
      </w:r>
      <w:r w:rsidR="005E0C19">
        <w:rPr>
          <w:lang w:val="nl"/>
        </w:rPr>
        <w:t>đưa nội dung</w:t>
      </w:r>
      <w:r w:rsidRPr="009F235D">
        <w:rPr>
          <w:lang w:val="nl"/>
        </w:rPr>
        <w:t xml:space="preserve"> Nghị quyết </w:t>
      </w:r>
      <w:r w:rsidRPr="001E4E8F">
        <w:rPr>
          <w:lang w:val="nl"/>
        </w:rPr>
        <w:t xml:space="preserve">quy định mức tối đa, mức tối thiểu của hệ số điều chỉnh mức biến động thị trường trên địa bàn tỉnh Hà Tĩnh </w:t>
      </w:r>
      <w:r w:rsidR="00664CCD" w:rsidRPr="001E4E8F">
        <w:rPr>
          <w:lang w:val="nl"/>
        </w:rPr>
        <w:t xml:space="preserve">vào </w:t>
      </w:r>
      <w:r w:rsidRPr="001E4E8F">
        <w:rPr>
          <w:lang w:val="nl"/>
        </w:rPr>
        <w:t>Kỳ họp thường lệ giữa năm 2026</w:t>
      </w:r>
      <w:r w:rsidRPr="009F235D">
        <w:rPr>
          <w:lang w:val="nl"/>
        </w:rPr>
        <w:t>.</w:t>
      </w:r>
    </w:p>
    <w:p w14:paraId="159B27FF" w14:textId="77777777" w:rsidR="00044283" w:rsidRPr="001E4E8F" w:rsidRDefault="00044283" w:rsidP="001E4E8F">
      <w:pPr>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after="120"/>
        <w:ind w:firstLine="709"/>
        <w:jc w:val="both"/>
        <w:rPr>
          <w:lang w:val="nl"/>
        </w:rPr>
      </w:pPr>
      <w:r w:rsidRPr="009F235D">
        <w:rPr>
          <w:lang w:val="nl"/>
        </w:rPr>
        <w:t xml:space="preserve">2. UBND tỉnh đã có Tờ trình số 224/TTr-UBND ngày 24/4/2026 trình Thường trực Hội đồng nhân dân tỉnh chủ trương </w:t>
      </w:r>
      <w:r w:rsidRPr="001E4E8F">
        <w:rPr>
          <w:lang w:val="nl"/>
        </w:rPr>
        <w:t>xây dựng Nghị quyết quy định mức tối đa, mức tối thiểu của hệ số điều chỉnh mức biến động thị trường trên địa bàn tỉnh Hà Tĩnh (đã được Thường trực Hội đồng nhân dân tỉnh đồng ý tại Văn bản số 266/HĐND-KTNS ngày 05/5/2026).</w:t>
      </w:r>
    </w:p>
    <w:p w14:paraId="7C5A0EAA" w14:textId="77777777" w:rsidR="00044283" w:rsidRPr="009F235D" w:rsidRDefault="00044283" w:rsidP="001E4E8F">
      <w:pPr>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after="120"/>
        <w:ind w:firstLine="709"/>
        <w:jc w:val="both"/>
        <w:rPr>
          <w:shd w:val="clear" w:color="auto" w:fill="FFFFFF"/>
          <w:lang w:val="nl"/>
        </w:rPr>
      </w:pPr>
      <w:r w:rsidRPr="009F235D">
        <w:rPr>
          <w:shd w:val="clear" w:color="auto" w:fill="FFFFFF"/>
          <w:lang w:val="nl" w:eastAsia="zh-CN" w:bidi="ar"/>
        </w:rPr>
        <w:lastRenderedPageBreak/>
        <w:t>3.</w:t>
      </w:r>
      <w:r w:rsidRPr="009F235D">
        <w:rPr>
          <w:b/>
          <w:shd w:val="clear" w:color="auto" w:fill="FFFFFF"/>
          <w:lang w:val="nl" w:eastAsia="zh-CN" w:bidi="ar"/>
        </w:rPr>
        <w:t xml:space="preserve"> </w:t>
      </w:r>
      <w:r w:rsidRPr="009F235D">
        <w:rPr>
          <w:lang w:val="nl-NL"/>
        </w:rPr>
        <w:t>Sở Nông nghiệp và Môi trường</w:t>
      </w:r>
      <w:r w:rsidRPr="009F235D">
        <w:rPr>
          <w:lang w:val="vi-VN"/>
        </w:rPr>
        <w:t xml:space="preserve"> đã </w:t>
      </w:r>
      <w:r w:rsidRPr="001E4E8F">
        <w:rPr>
          <w:lang w:val="nl"/>
        </w:rPr>
        <w:t>d</w:t>
      </w:r>
      <w:r w:rsidRPr="009F235D">
        <w:rPr>
          <w:lang w:val="vi-VN"/>
        </w:rPr>
        <w:t xml:space="preserve">ự thảo </w:t>
      </w:r>
      <w:r w:rsidRPr="009F235D">
        <w:rPr>
          <w:lang w:val="nl-NL"/>
        </w:rPr>
        <w:t xml:space="preserve">Tờ trình, </w:t>
      </w:r>
      <w:r w:rsidRPr="009F235D">
        <w:rPr>
          <w:lang w:val="nl"/>
        </w:rPr>
        <w:t xml:space="preserve">dự thảo Nghị quyết đề nghị Trung tâm Công báo - Tin học tỉnh (nay </w:t>
      </w:r>
      <w:r w:rsidRPr="001E4E8F">
        <w:rPr>
          <w:lang w:val="nl"/>
        </w:rPr>
        <w:t>Trung tâm Thông tin và Xúc tiến, hỗ trợ đầu tư tỉnh)</w:t>
      </w:r>
      <w:r w:rsidRPr="009F235D">
        <w:rPr>
          <w:lang w:val="nl"/>
        </w:rPr>
        <w:t xml:space="preserve"> đăng tải lên Cổng thông tin điện tử tỉnh để các cơ quan, tổ chức, cá nhân có liên quan biết, tham gia đóng góp ý kiến; có các văn bản gửi xin ý kiến góp ý của Ủy ban Mặt trận Tổ quốc Việt Nam tỉnh và các tổ chức thành viên của Mặt trận; các sở, ngành, địa phương, đơn vị liên quan</w:t>
      </w:r>
      <w:r w:rsidRPr="009F235D">
        <w:rPr>
          <w:shd w:val="clear" w:color="auto" w:fill="FFFFFF"/>
          <w:lang w:val="nl" w:eastAsia="zh-CN" w:bidi="ar"/>
        </w:rPr>
        <w:t xml:space="preserve"> để nghiên cứu cho </w:t>
      </w:r>
      <w:r w:rsidR="00910508" w:rsidRPr="009F235D">
        <w:rPr>
          <w:shd w:val="clear" w:color="auto" w:fill="FFFFFF"/>
          <w:lang w:val="nl" w:eastAsia="zh-CN" w:bidi="ar"/>
        </w:rPr>
        <w:t xml:space="preserve">ý kiến hồ sơ dự thảo Nghị quyết; </w:t>
      </w:r>
      <w:r w:rsidRPr="009F235D">
        <w:rPr>
          <w:lang w:val="nl" w:eastAsia="zh-CN" w:bidi="ar"/>
        </w:rPr>
        <w:t xml:space="preserve">đã tổng hợp, tiếp thu, giải trình ý kiến góp ý của các sở, ngành, địa phương, đơn vị có liên </w:t>
      </w:r>
      <w:r w:rsidR="00910508" w:rsidRPr="009F235D">
        <w:rPr>
          <w:lang w:val="nl" w:eastAsia="zh-CN" w:bidi="ar"/>
        </w:rPr>
        <w:t xml:space="preserve">quan, hoàn thiện các dự thảo </w:t>
      </w:r>
      <w:r w:rsidRPr="009F235D">
        <w:rPr>
          <w:lang w:val="nl" w:eastAsia="zh-CN" w:bidi="ar"/>
        </w:rPr>
        <w:t xml:space="preserve">và trình </w:t>
      </w:r>
      <w:r w:rsidRPr="001E4E8F">
        <w:rPr>
          <w:lang w:val="nl"/>
        </w:rPr>
        <w:t>Sở Tư pháp</w:t>
      </w:r>
      <w:r w:rsidRPr="009F235D">
        <w:rPr>
          <w:rFonts w:eastAsia="SimSun"/>
          <w:lang w:val="nl" w:eastAsia="zh-CN" w:bidi="ar"/>
        </w:rPr>
        <w:t xml:space="preserve"> thẩm định.</w:t>
      </w:r>
    </w:p>
    <w:p w14:paraId="25F19655" w14:textId="03D451B5" w:rsidR="00044283" w:rsidRPr="001E4E8F" w:rsidRDefault="00910508"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567"/>
        <w:jc w:val="both"/>
        <w:rPr>
          <w:lang w:val="nl"/>
        </w:rPr>
      </w:pPr>
      <w:r w:rsidRPr="001E4E8F">
        <w:rPr>
          <w:lang w:val="nl"/>
        </w:rPr>
        <w:t>4</w:t>
      </w:r>
      <w:r w:rsidR="00044283" w:rsidRPr="001E4E8F">
        <w:rPr>
          <w:lang w:val="nl"/>
        </w:rPr>
        <w:t xml:space="preserve">. Sở Tư pháp thẩm định tại Báo cáo thẩm định số </w:t>
      </w:r>
      <w:r w:rsidR="00007319" w:rsidRPr="001E4E8F">
        <w:rPr>
          <w:lang w:val="nl"/>
        </w:rPr>
        <w:t>258</w:t>
      </w:r>
      <w:r w:rsidR="00044283" w:rsidRPr="001E4E8F">
        <w:rPr>
          <w:lang w:val="nl"/>
        </w:rPr>
        <w:t>/BC-STP ngày 03/6/2026. Sở Nông nghiệp và Môi trường tiếp thu, giải trình, chỉnh lý, hoàn thiện Dự thảo trình UBND tỉnh</w:t>
      </w:r>
      <w:r w:rsidRPr="001E4E8F">
        <w:rPr>
          <w:lang w:val="nl"/>
        </w:rPr>
        <w:t>.</w:t>
      </w:r>
    </w:p>
    <w:p w14:paraId="4020F70C" w14:textId="77777777" w:rsidR="00044283" w:rsidRPr="001E4E8F" w:rsidRDefault="00910508"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567"/>
        <w:jc w:val="both"/>
        <w:rPr>
          <w:lang w:val="nl"/>
        </w:rPr>
      </w:pPr>
      <w:r w:rsidRPr="001E4E8F">
        <w:rPr>
          <w:lang w:val="nl"/>
        </w:rPr>
        <w:t>5</w:t>
      </w:r>
      <w:r w:rsidR="00044283" w:rsidRPr="001E4E8F">
        <w:rPr>
          <w:lang w:val="nl"/>
        </w:rPr>
        <w:t>. Ủy ban nhân dân tỉnh xem xét trình Hội đồng nhân dân tỉnh thông qua, ban hành quy định.</w:t>
      </w:r>
    </w:p>
    <w:p w14:paraId="4BB25BBA" w14:textId="77777777" w:rsidR="00044283" w:rsidRPr="009F235D" w:rsidRDefault="00044283"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567"/>
        <w:jc w:val="both"/>
        <w:rPr>
          <w:b/>
          <w:bCs/>
          <w:lang w:val="nl"/>
        </w:rPr>
      </w:pPr>
      <w:r w:rsidRPr="009F235D">
        <w:rPr>
          <w:b/>
          <w:bCs/>
          <w:lang w:val="nl"/>
        </w:rPr>
        <w:t>IV. BỐ CỤC VÀ NỘI DUNG CƠ BẢN CỦA DỰ THẢO NGHỊ QUYẾT</w:t>
      </w:r>
    </w:p>
    <w:p w14:paraId="1475DCA5" w14:textId="77777777" w:rsidR="00044283" w:rsidRPr="009F235D" w:rsidRDefault="00044283"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b/>
          <w:bCs/>
          <w:lang w:val="vi-VN"/>
        </w:rPr>
      </w:pPr>
      <w:r w:rsidRPr="001E4E8F">
        <w:rPr>
          <w:b/>
          <w:bCs/>
          <w:lang w:val="nl"/>
        </w:rPr>
        <w:t xml:space="preserve">1. </w:t>
      </w:r>
      <w:r w:rsidRPr="009F235D">
        <w:rPr>
          <w:b/>
          <w:bCs/>
          <w:lang w:val="vi-VN"/>
        </w:rPr>
        <w:t>Phạm vi điều chỉnh, đối tượng áp dụng</w:t>
      </w:r>
    </w:p>
    <w:p w14:paraId="089E52E7" w14:textId="77777777" w:rsidR="00044283" w:rsidRPr="009F235D" w:rsidRDefault="00044283"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b/>
          <w:bCs/>
          <w:lang w:val="vi-VN"/>
        </w:rPr>
      </w:pPr>
      <w:r w:rsidRPr="001E4E8F">
        <w:rPr>
          <w:lang w:val="vi-VN"/>
        </w:rPr>
        <w:t>a) Phạm vi điều chỉnh</w:t>
      </w:r>
    </w:p>
    <w:p w14:paraId="3CDF1ACB" w14:textId="77777777" w:rsidR="00044283" w:rsidRPr="009F235D" w:rsidRDefault="00044283"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b/>
          <w:bCs/>
          <w:lang w:val="vi-VN"/>
        </w:rPr>
      </w:pPr>
      <w:r w:rsidRPr="009F235D">
        <w:rPr>
          <w:lang w:val="pt-BR"/>
        </w:rPr>
        <w:t xml:space="preserve">Nghị quyết quy định về mức tối đa, mức tối thiểu của hệ số điều chỉnh mức biến động thị trường theo quy định tại điểm a khoản 2 Điều 6 Nghị định số </w:t>
      </w:r>
      <w:r w:rsidRPr="009F235D">
        <w:rPr>
          <w:rStyle w:val="fontstyle01"/>
          <w:lang w:val="nl-NL"/>
        </w:rPr>
        <w:t xml:space="preserve">49/2026/NĐ-CP ngày 31/01/2026 của Chính phủ </w:t>
      </w:r>
      <w:r w:rsidRPr="001E4E8F">
        <w:rPr>
          <w:lang w:val="vi-VN"/>
        </w:rPr>
        <w:t>quy định chi tiết và hướng dẫn một số điều của Nghị quyết số 254/2025/QH15 ngày 11/12/2025 của Quốc hội quy định một số cơ chế, chính sách tháo gỡ khó khăn, vướng mắc trong tổ chức thi hành Luật Đất đai.</w:t>
      </w:r>
    </w:p>
    <w:p w14:paraId="5613C466" w14:textId="77777777" w:rsidR="00044283" w:rsidRPr="009F235D" w:rsidRDefault="00044283"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b/>
          <w:bCs/>
          <w:lang w:val="vi-VN"/>
        </w:rPr>
      </w:pPr>
      <w:r w:rsidRPr="001E4E8F">
        <w:rPr>
          <w:lang w:val="vi-VN"/>
        </w:rPr>
        <w:t>b)</w:t>
      </w:r>
      <w:r w:rsidRPr="001E4E8F">
        <w:rPr>
          <w:iCs/>
          <w:lang w:val="vi-VN"/>
        </w:rPr>
        <w:t xml:space="preserve"> Đối tượng áp dụng</w:t>
      </w:r>
    </w:p>
    <w:p w14:paraId="4F62510C" w14:textId="77777777" w:rsidR="00910508" w:rsidRPr="009F235D" w:rsidRDefault="00044283"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b/>
          <w:bCs/>
          <w:lang w:val="vi-VN"/>
        </w:rPr>
      </w:pPr>
      <w:r w:rsidRPr="001E4E8F">
        <w:rPr>
          <w:b/>
          <w:bCs/>
          <w:lang w:val="vi-VN"/>
        </w:rPr>
        <w:t xml:space="preserve">- </w:t>
      </w:r>
      <w:r w:rsidRPr="009F235D">
        <w:rPr>
          <w:lang w:val="vi-VN"/>
        </w:rPr>
        <w:t xml:space="preserve">Ủy ban nhân dân các cấp; </w:t>
      </w:r>
    </w:p>
    <w:p w14:paraId="09CC2AF4" w14:textId="77777777" w:rsidR="00044283" w:rsidRPr="009F235D" w:rsidRDefault="00044283"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b/>
          <w:bCs/>
          <w:lang w:val="vi-VN"/>
        </w:rPr>
      </w:pPr>
      <w:r w:rsidRPr="001E4E8F">
        <w:rPr>
          <w:lang w:val="vi-VN"/>
        </w:rPr>
        <w:t>- C</w:t>
      </w:r>
      <w:r w:rsidRPr="009F235D">
        <w:rPr>
          <w:lang w:val="vi-VN"/>
        </w:rPr>
        <w:t>ơ quan thực hiện chức năng quản lý nhà nước về đất đai</w:t>
      </w:r>
      <w:r w:rsidRPr="001E4E8F">
        <w:rPr>
          <w:lang w:val="vi-VN"/>
        </w:rPr>
        <w:t>; C</w:t>
      </w:r>
      <w:r w:rsidRPr="009F235D">
        <w:rPr>
          <w:lang w:val="vi-VN"/>
        </w:rPr>
        <w:t>ơ quan có chức năng xây dựng, sửa đổi, bổ sung, thẩm định, quyết định bảng giá đất, hệ số điều chỉnh giá đất</w:t>
      </w:r>
      <w:r w:rsidRPr="001E4E8F">
        <w:rPr>
          <w:lang w:val="vi-VN"/>
        </w:rPr>
        <w:t>;</w:t>
      </w:r>
    </w:p>
    <w:p w14:paraId="78989433" w14:textId="77777777" w:rsidR="00044283" w:rsidRPr="001E4E8F" w:rsidRDefault="00044283"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shd w:val="clear" w:color="auto" w:fill="FFFFFF"/>
          <w:lang w:val="vi-VN"/>
        </w:rPr>
      </w:pPr>
      <w:r w:rsidRPr="001E4E8F">
        <w:rPr>
          <w:shd w:val="clear" w:color="auto" w:fill="FFFFFF"/>
          <w:lang w:val="vi-VN"/>
        </w:rPr>
        <w:t>- Người sử dụng đất, tổ chức, cá nhân khác có liên quan.</w:t>
      </w:r>
    </w:p>
    <w:p w14:paraId="107A6643" w14:textId="77777777" w:rsidR="00044283" w:rsidRPr="009F235D" w:rsidRDefault="00044283"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b/>
          <w:bCs/>
          <w:lang w:val="vi-VN"/>
        </w:rPr>
      </w:pPr>
      <w:r w:rsidRPr="009F235D">
        <w:rPr>
          <w:b/>
          <w:bCs/>
          <w:lang w:val="vi-VN"/>
        </w:rPr>
        <w:t xml:space="preserve">2. Bố cục của dự thảo </w:t>
      </w:r>
      <w:r w:rsidRPr="001E4E8F">
        <w:rPr>
          <w:b/>
          <w:bCs/>
          <w:lang w:val="vi-VN"/>
        </w:rPr>
        <w:t>Nghị quyết</w:t>
      </w:r>
      <w:r w:rsidRPr="009F235D">
        <w:rPr>
          <w:b/>
          <w:bCs/>
          <w:lang w:val="vi-VN"/>
        </w:rPr>
        <w:t xml:space="preserve"> </w:t>
      </w:r>
    </w:p>
    <w:p w14:paraId="42B1C406" w14:textId="77777777" w:rsidR="00044283" w:rsidRPr="001E4E8F" w:rsidRDefault="00044283"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lang w:val="vi-VN"/>
        </w:rPr>
      </w:pPr>
      <w:r w:rsidRPr="009F235D">
        <w:rPr>
          <w:bCs/>
          <w:iCs/>
          <w:lang w:val="vi-VN"/>
        </w:rPr>
        <w:t xml:space="preserve">Dự thảo </w:t>
      </w:r>
      <w:r w:rsidRPr="009F235D">
        <w:rPr>
          <w:lang w:val="vi-VN"/>
        </w:rPr>
        <w:t xml:space="preserve">Nghị quyết, </w:t>
      </w:r>
      <w:r w:rsidRPr="009F235D">
        <w:rPr>
          <w:bCs/>
          <w:iCs/>
          <w:lang w:val="vi-VN"/>
        </w:rPr>
        <w:t>gồm 0</w:t>
      </w:r>
      <w:r w:rsidRPr="001E4E8F">
        <w:rPr>
          <w:bCs/>
          <w:iCs/>
          <w:lang w:val="vi-VN"/>
        </w:rPr>
        <w:t>4</w:t>
      </w:r>
      <w:r w:rsidRPr="009F235D">
        <w:rPr>
          <w:bCs/>
          <w:iCs/>
          <w:lang w:val="vi-VN"/>
        </w:rPr>
        <w:t xml:space="preserve"> Điều, được</w:t>
      </w:r>
      <w:r w:rsidRPr="001E4E8F">
        <w:rPr>
          <w:bCs/>
          <w:iCs/>
          <w:lang w:val="vi-VN"/>
        </w:rPr>
        <w:t xml:space="preserve"> xây dựng theo Mẫu số 17 Phụ lục III ban hành kèm theo </w:t>
      </w:r>
      <w:r w:rsidRPr="001E4E8F">
        <w:rPr>
          <w:lang w:val="vi-VN"/>
        </w:rPr>
        <w:t xml:space="preserve">Nghị định số 187/2025/NĐ-CP ngày 01/7/2025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 </w:t>
      </w:r>
      <w:r w:rsidRPr="001E4E8F">
        <w:rPr>
          <w:bCs/>
          <w:lang w:val="vi-VN"/>
        </w:rPr>
        <w:t>gồm:</w:t>
      </w:r>
    </w:p>
    <w:p w14:paraId="38B9F00C" w14:textId="77777777" w:rsidR="00044283" w:rsidRPr="001E4E8F" w:rsidRDefault="00044283"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lang w:val="vi-VN"/>
        </w:rPr>
      </w:pPr>
      <w:r w:rsidRPr="009F235D">
        <w:rPr>
          <w:bCs/>
          <w:iCs/>
          <w:lang w:val="vi-VN"/>
        </w:rPr>
        <w:t xml:space="preserve">Điều 1. </w:t>
      </w:r>
      <w:r w:rsidRPr="001E4E8F">
        <w:rPr>
          <w:bCs/>
          <w:lang w:val="vi-VN"/>
        </w:rPr>
        <w:t>Phạm vi điều chỉnh và đối tượng áp dụng;</w:t>
      </w:r>
    </w:p>
    <w:p w14:paraId="503ADC58" w14:textId="77777777" w:rsidR="00044283" w:rsidRPr="001E4E8F" w:rsidRDefault="00044283"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lang w:val="vi-VN"/>
        </w:rPr>
      </w:pPr>
      <w:r w:rsidRPr="001E4E8F">
        <w:rPr>
          <w:bCs/>
          <w:lang w:val="vi-VN"/>
        </w:rPr>
        <w:t xml:space="preserve">Điều 2. </w:t>
      </w:r>
      <w:r w:rsidRPr="001E4E8F">
        <w:rPr>
          <w:lang w:val="vi-VN"/>
        </w:rPr>
        <w:t>Mức tối đa, mức tối thiểu của hệ số điều chỉnh mức biến động thị trường trên địa bàn tỉnh Hà Tĩnh;</w:t>
      </w:r>
    </w:p>
    <w:p w14:paraId="7D23E997" w14:textId="77777777" w:rsidR="00044283" w:rsidRPr="001E4E8F" w:rsidRDefault="00044283"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bCs/>
          <w:iCs/>
          <w:lang w:val="vi-VN"/>
        </w:rPr>
      </w:pPr>
      <w:r w:rsidRPr="009F235D">
        <w:rPr>
          <w:bCs/>
          <w:iCs/>
          <w:lang w:val="vi-VN"/>
        </w:rPr>
        <w:lastRenderedPageBreak/>
        <w:t xml:space="preserve">Điều 3. </w:t>
      </w:r>
      <w:r w:rsidRPr="001E4E8F">
        <w:rPr>
          <w:bCs/>
          <w:iCs/>
          <w:lang w:val="vi-VN"/>
        </w:rPr>
        <w:t>Tổ chức thực hiện</w:t>
      </w:r>
      <w:r w:rsidRPr="009F235D">
        <w:rPr>
          <w:bCs/>
          <w:iCs/>
          <w:lang w:val="vi-VN"/>
        </w:rPr>
        <w:t>;</w:t>
      </w:r>
    </w:p>
    <w:p w14:paraId="65C54CF3" w14:textId="77777777" w:rsidR="00044283" w:rsidRPr="001E4E8F" w:rsidRDefault="00044283"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bCs/>
          <w:iCs/>
          <w:lang w:val="vi-VN"/>
        </w:rPr>
      </w:pPr>
      <w:r w:rsidRPr="009F235D">
        <w:rPr>
          <w:bCs/>
          <w:iCs/>
          <w:lang w:val="vi-VN"/>
        </w:rPr>
        <w:t xml:space="preserve">Điều 4. </w:t>
      </w:r>
      <w:r w:rsidRPr="009F235D">
        <w:rPr>
          <w:lang w:val="nl-NL"/>
        </w:rPr>
        <w:t>Hiệu lực thi hành</w:t>
      </w:r>
      <w:r w:rsidRPr="009F235D">
        <w:rPr>
          <w:bCs/>
          <w:iCs/>
          <w:lang w:val="vi-VN"/>
        </w:rPr>
        <w:t>.</w:t>
      </w:r>
    </w:p>
    <w:p w14:paraId="5D25F34C" w14:textId="77777777" w:rsidR="00044283" w:rsidRPr="009F235D" w:rsidRDefault="00475BE2" w:rsidP="001E4E8F">
      <w:pPr>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after="120"/>
        <w:ind w:firstLine="709"/>
        <w:jc w:val="both"/>
        <w:rPr>
          <w:rStyle w:val="fontstyle01"/>
          <w:color w:val="000000" w:themeColor="text1"/>
          <w:lang w:val="nl-NL"/>
        </w:rPr>
      </w:pPr>
      <w:r w:rsidRPr="009F235D">
        <w:rPr>
          <w:b/>
          <w:bCs/>
          <w:iCs/>
          <w:lang w:val="vi-VN"/>
        </w:rPr>
        <w:t>3</w:t>
      </w:r>
      <w:r w:rsidR="00044283" w:rsidRPr="009F235D">
        <w:rPr>
          <w:b/>
          <w:bCs/>
          <w:iCs/>
          <w:lang w:val="vi-VN"/>
        </w:rPr>
        <w:t xml:space="preserve">. Nội dung </w:t>
      </w:r>
      <w:r w:rsidRPr="001E4E8F">
        <w:rPr>
          <w:b/>
          <w:bCs/>
          <w:iCs/>
          <w:lang w:val="vi-VN"/>
        </w:rPr>
        <w:t>cơ bản</w:t>
      </w:r>
      <w:r w:rsidR="00044283" w:rsidRPr="009F235D">
        <w:rPr>
          <w:b/>
          <w:bCs/>
          <w:iCs/>
          <w:lang w:val="vi-VN"/>
        </w:rPr>
        <w:t xml:space="preserve"> của dự thảo Nghị quyết</w:t>
      </w:r>
      <w:r w:rsidR="00044283" w:rsidRPr="001E4E8F">
        <w:rPr>
          <w:b/>
          <w:bCs/>
          <w:iCs/>
          <w:lang w:val="vi-VN"/>
        </w:rPr>
        <w:t xml:space="preserve">: </w:t>
      </w:r>
      <w:r w:rsidR="00044283" w:rsidRPr="001E4E8F">
        <w:rPr>
          <w:color w:val="000000" w:themeColor="text1"/>
          <w:lang w:val="vi-VN"/>
        </w:rPr>
        <w:t>Quy định mức tối đa, mức tối thiểu của hệ số điều chỉnh mức biến động thị trường trên địa bàn tỉnh Hà Tĩnh (viết tắt là K)</w:t>
      </w:r>
      <w:r w:rsidR="00044283" w:rsidRPr="009F235D">
        <w:rPr>
          <w:rStyle w:val="fontstyle01"/>
          <w:color w:val="000000" w:themeColor="text1"/>
          <w:lang w:val="nl-NL"/>
        </w:rPr>
        <w:t xml:space="preserve"> </w:t>
      </w:r>
      <w:r w:rsidR="00044283" w:rsidRPr="001E4E8F">
        <w:rPr>
          <w:color w:val="000000" w:themeColor="text1"/>
          <w:lang w:val="vi-VN"/>
        </w:rPr>
        <w:t xml:space="preserve">quy định tại điểm a khoản 2 Điều 6 </w:t>
      </w:r>
      <w:r w:rsidR="00044283" w:rsidRPr="009F235D">
        <w:rPr>
          <w:rStyle w:val="fontstyle01"/>
          <w:color w:val="000000" w:themeColor="text1"/>
          <w:lang w:val="nl-NL"/>
        </w:rPr>
        <w:t xml:space="preserve">Nghị định số 49/2026/NĐ-CP ngày </w:t>
      </w:r>
      <w:r w:rsidR="00910508" w:rsidRPr="009F235D">
        <w:rPr>
          <w:rStyle w:val="fontstyle01"/>
          <w:color w:val="000000" w:themeColor="text1"/>
          <w:lang w:val="nl-NL"/>
        </w:rPr>
        <w:t>3</w:t>
      </w:r>
      <w:r w:rsidR="000B1159" w:rsidRPr="009F235D">
        <w:rPr>
          <w:rStyle w:val="fontstyle01"/>
          <w:color w:val="000000" w:themeColor="text1"/>
          <w:lang w:val="nl-NL"/>
        </w:rPr>
        <w:t>1</w:t>
      </w:r>
      <w:r w:rsidR="00044283" w:rsidRPr="009F235D">
        <w:rPr>
          <w:rStyle w:val="fontstyle01"/>
          <w:color w:val="000000" w:themeColor="text1"/>
          <w:lang w:val="nl-NL"/>
        </w:rPr>
        <w:t xml:space="preserve">/01/2026 của Chính phủ, cụ thể: </w:t>
      </w:r>
    </w:p>
    <w:p w14:paraId="13F38F77" w14:textId="77777777" w:rsidR="00044283" w:rsidRPr="001E4E8F" w:rsidRDefault="00044283"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b/>
          <w:bCs/>
          <w:iCs/>
          <w:color w:val="000000" w:themeColor="text1"/>
          <w:spacing w:val="-6"/>
          <w:lang w:val="nl-NL"/>
        </w:rPr>
      </w:pPr>
      <w:r w:rsidRPr="001E4E8F">
        <w:rPr>
          <w:color w:val="000000" w:themeColor="text1"/>
          <w:spacing w:val="-6"/>
          <w:lang w:val="nl-NL"/>
        </w:rPr>
        <w:t xml:space="preserve">- Quy định mức tối đa của hệ số điều chỉnh mức biến động thị trường: </w:t>
      </w:r>
      <w:r w:rsidR="00064779" w:rsidRPr="001E4E8F">
        <w:rPr>
          <w:rStyle w:val="Strong"/>
          <w:rFonts w:eastAsiaTheme="majorEastAsia"/>
          <w:b w:val="0"/>
          <w:color w:val="000000" w:themeColor="text1"/>
          <w:spacing w:val="-6"/>
          <w:lang w:val="nl-NL"/>
        </w:rPr>
        <w:t xml:space="preserve">K = </w:t>
      </w:r>
      <w:r w:rsidRPr="001E4E8F">
        <w:rPr>
          <w:rStyle w:val="Strong"/>
          <w:rFonts w:eastAsiaTheme="majorEastAsia"/>
          <w:b w:val="0"/>
          <w:color w:val="000000" w:themeColor="text1"/>
          <w:spacing w:val="-6"/>
          <w:lang w:val="nl-NL"/>
        </w:rPr>
        <w:t>3,0</w:t>
      </w:r>
      <w:r w:rsidRPr="001E4E8F">
        <w:rPr>
          <w:color w:val="000000" w:themeColor="text1"/>
          <w:spacing w:val="-6"/>
          <w:lang w:val="nl-NL"/>
        </w:rPr>
        <w:t xml:space="preserve">. </w:t>
      </w:r>
    </w:p>
    <w:p w14:paraId="01D38E71" w14:textId="77777777" w:rsidR="00064779" w:rsidRPr="001E4E8F" w:rsidRDefault="00044283"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b/>
          <w:bCs/>
          <w:iCs/>
          <w:color w:val="000000" w:themeColor="text1"/>
          <w:spacing w:val="-8"/>
          <w:lang w:val="nl-NL"/>
        </w:rPr>
      </w:pPr>
      <w:r w:rsidRPr="001E4E8F">
        <w:rPr>
          <w:color w:val="000000" w:themeColor="text1"/>
          <w:spacing w:val="-8"/>
          <w:lang w:val="nl-NL"/>
        </w:rPr>
        <w:t xml:space="preserve">- Quy định mức tối thiểu của hệ số điều chỉnh mức biến động thị trường: </w:t>
      </w:r>
      <w:r w:rsidRPr="001E4E8F">
        <w:rPr>
          <w:rStyle w:val="Strong"/>
          <w:rFonts w:eastAsiaTheme="majorEastAsia"/>
          <w:b w:val="0"/>
          <w:color w:val="000000" w:themeColor="text1"/>
          <w:spacing w:val="-8"/>
          <w:lang w:val="nl-NL"/>
        </w:rPr>
        <w:t>K = 0,8</w:t>
      </w:r>
      <w:r w:rsidRPr="001E4E8F">
        <w:rPr>
          <w:color w:val="000000" w:themeColor="text1"/>
          <w:spacing w:val="-8"/>
          <w:lang w:val="nl-NL"/>
        </w:rPr>
        <w:t xml:space="preserve">. </w:t>
      </w:r>
    </w:p>
    <w:p w14:paraId="2C0C4019" w14:textId="77777777" w:rsidR="00064779" w:rsidRPr="001E4E8F" w:rsidRDefault="00044283"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b/>
          <w:bCs/>
          <w:iCs/>
          <w:color w:val="000000" w:themeColor="text1"/>
          <w:lang w:val="nl-NL"/>
        </w:rPr>
      </w:pPr>
      <w:r w:rsidRPr="001E4E8F">
        <w:rPr>
          <w:color w:val="000000" w:themeColor="text1"/>
          <w:lang w:val="nl-NL"/>
        </w:rPr>
        <w:t xml:space="preserve">- Áp dụng đối với tất cả các loại đất </w:t>
      </w:r>
      <w:r w:rsidRPr="001E4E8F">
        <w:rPr>
          <w:lang w:val="nl-NL"/>
        </w:rPr>
        <w:t>ban hành kèm theo Nghị quyết số 176/2025/NQ-HĐND ngày 10/12/2025 của Hội đồng nhân dân tỉnh</w:t>
      </w:r>
      <w:r w:rsidRPr="001E4E8F">
        <w:rPr>
          <w:color w:val="000000" w:themeColor="text1"/>
          <w:lang w:val="nl-NL"/>
        </w:rPr>
        <w:t xml:space="preserve">. </w:t>
      </w:r>
    </w:p>
    <w:p w14:paraId="6D03B7A7" w14:textId="77777777" w:rsidR="00064779" w:rsidRPr="001E4E8F" w:rsidRDefault="00044283"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b/>
          <w:bCs/>
          <w:iCs/>
          <w:color w:val="000000" w:themeColor="text1"/>
          <w:lang w:val="nl-NL"/>
        </w:rPr>
      </w:pPr>
      <w:r w:rsidRPr="001E4E8F">
        <w:rPr>
          <w:color w:val="000000" w:themeColor="text1"/>
          <w:lang w:val="nl-NL"/>
        </w:rPr>
        <w:t xml:space="preserve">Cơ sở đề xuất: </w:t>
      </w:r>
      <w:r w:rsidRPr="001E4E8F">
        <w:rPr>
          <w:lang w:val="nl-NL"/>
        </w:rPr>
        <w:t>Hiện nay quy định pháp luật đất đai hiện hành không quy định hướng dẫn, cách thức, trình tự, thủ tục việc xây dựng mức tối đa, mức tối thiểu của hệ số điều chỉnh mức biến động thị trường để trình Hội đồng nhân dân tỉnh quyết định</w:t>
      </w:r>
      <w:r w:rsidRPr="001E4E8F">
        <w:rPr>
          <w:color w:val="000000" w:themeColor="text1"/>
          <w:lang w:val="nl-NL"/>
        </w:rPr>
        <w:t>. Qua kết quả điều tra, khảo sát, trong quá trình xây dựng bảng giá đất năm 2026 (đã được Hội đồng nhân dân tỉnh quy định tại Nghị quyết số 176/2025/NQ-HĐND ngày 10/12/2025) của Trung tâm Kỹ thuật địa chính và Điều tra nông nghiệp</w:t>
      </w:r>
      <w:r w:rsidRPr="001E4E8F">
        <w:rPr>
          <w:color w:val="000000" w:themeColor="text1"/>
          <w:vertAlign w:val="superscript"/>
          <w:lang w:val="nl-NL"/>
        </w:rPr>
        <w:t>(</w:t>
      </w:r>
      <w:r w:rsidRPr="009F235D">
        <w:rPr>
          <w:rStyle w:val="FootnoteReference"/>
          <w:color w:val="000000" w:themeColor="text1"/>
        </w:rPr>
        <w:footnoteReference w:id="1"/>
      </w:r>
      <w:r w:rsidRPr="001E4E8F">
        <w:rPr>
          <w:color w:val="000000" w:themeColor="text1"/>
          <w:vertAlign w:val="superscript"/>
          <w:lang w:val="nl-NL"/>
        </w:rPr>
        <w:t>)</w:t>
      </w:r>
      <w:r w:rsidRPr="001E4E8F">
        <w:rPr>
          <w:color w:val="000000" w:themeColor="text1"/>
          <w:lang w:val="nl-NL"/>
        </w:rPr>
        <w:t xml:space="preserve"> thì giá đất ở thị trường tại nhiều tuyến đường, khu vực có mức tăng phổ biến từ 2,0 đến 3,0 lần so với giá đất quy định tại bảng giá đất hiện hành. Mức biến động giá đất thị trường chỉ tập trung đối với nhóm đất ở, còn đối với các loại đất khác hầu như không có hoặc rất ít giao dịch chuyển nhượng do vậy không có số liệu thể hiện rõ mức biến động. Đối với giá đất, mức biến động thị trường của các loại đất khác được</w:t>
      </w:r>
      <w:r w:rsidR="00B71E41" w:rsidRPr="001E4E8F">
        <w:rPr>
          <w:color w:val="000000" w:themeColor="text1"/>
          <w:lang w:val="nl-NL"/>
        </w:rPr>
        <w:t xml:space="preserve"> xác định trên cơ sở tương quan </w:t>
      </w:r>
      <w:r w:rsidRPr="001E4E8F">
        <w:rPr>
          <w:color w:val="000000" w:themeColor="text1"/>
          <w:lang w:val="nl-NL"/>
        </w:rPr>
        <w:t>với giá đất ở và các phương pháp định giá đất theo quy định hiện hành.</w:t>
      </w:r>
    </w:p>
    <w:p w14:paraId="42A977D4" w14:textId="77777777" w:rsidR="00064779" w:rsidRPr="001E4E8F" w:rsidRDefault="00044283"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b/>
          <w:bCs/>
          <w:iCs/>
          <w:color w:val="000000" w:themeColor="text1"/>
          <w:lang w:val="nl-NL"/>
        </w:rPr>
      </w:pPr>
      <w:r w:rsidRPr="001E4E8F">
        <w:rPr>
          <w:color w:val="000000" w:themeColor="text1"/>
          <w:lang w:val="nl-NL"/>
        </w:rPr>
        <w:t xml:space="preserve">Mặc dù hệ số điều chỉnh mức biến động thị trường phổ biến từ 2,0 đến 3,0 lần, tuy nhiên trong khi hằng năm UBND tỉnh đã ban hành hệ số điều chỉnh giá đất để </w:t>
      </w:r>
      <w:r w:rsidRPr="001E4E8F">
        <w:rPr>
          <w:lang w:val="nl-NL"/>
        </w:rPr>
        <w:t>làm căn cứ xác định nghĩa vụ tài chính, tính tiền bồi thường khi Nhà nước thu hồi đất và phục vụ các mục đích khác theo quy định;</w:t>
      </w:r>
      <w:r w:rsidRPr="001E4E8F">
        <w:rPr>
          <w:color w:val="000000" w:themeColor="text1"/>
          <w:lang w:val="nl-NL"/>
        </w:rPr>
        <w:t xml:space="preserve"> do vậy, </w:t>
      </w:r>
      <w:r w:rsidRPr="001E4E8F">
        <w:rPr>
          <w:lang w:val="nl-NL"/>
        </w:rPr>
        <w:t>bảo đảm tính ổn định, hạn chế việc phải thường xuyên sửa đổi, bổ sung bảng giá đất khi thị trường có biến động nhỏ, trong thời gian ngắn</w:t>
      </w:r>
      <w:r w:rsidRPr="001E4E8F">
        <w:rPr>
          <w:color w:val="000000" w:themeColor="text1"/>
          <w:lang w:val="nl-NL"/>
        </w:rPr>
        <w:t>,</w:t>
      </w:r>
      <w:r w:rsidR="004A11E6" w:rsidRPr="001E4E8F">
        <w:rPr>
          <w:color w:val="000000" w:themeColor="text1"/>
          <w:lang w:val="nl-NL"/>
        </w:rPr>
        <w:t xml:space="preserve"> </w:t>
      </w:r>
      <w:r w:rsidRPr="001E4E8F">
        <w:rPr>
          <w:color w:val="000000" w:themeColor="text1"/>
          <w:lang w:val="nl-NL"/>
        </w:rPr>
        <w:t>Ủy ban nhân dân tỉnh trình Hội đồng nhân dân tỉnh quy định mức tối đa của hệ số đi</w:t>
      </w:r>
      <w:r w:rsidR="001A0E4D" w:rsidRPr="001E4E8F">
        <w:rPr>
          <w:color w:val="000000" w:themeColor="text1"/>
          <w:lang w:val="nl-NL"/>
        </w:rPr>
        <w:t>ều chỉnh mức biến động</w:t>
      </w:r>
      <w:r w:rsidRPr="001E4E8F">
        <w:rPr>
          <w:color w:val="000000" w:themeColor="text1"/>
          <w:lang w:val="nl-NL"/>
        </w:rPr>
        <w:t xml:space="preserve"> thị trường là K = 3,0. Còn đối với mức tối thiểu của hệ số biến động thị trường, đề xuất K= 0,8 trên cơ sở kế thừa nguyên tắc điều chỉnh bảng giá đất theo quy định pháp luật đất đai năm 2013</w:t>
      </w:r>
      <w:r w:rsidRPr="001E4E8F">
        <w:rPr>
          <w:color w:val="000000" w:themeColor="text1"/>
          <w:vertAlign w:val="superscript"/>
          <w:lang w:val="nl-NL"/>
        </w:rPr>
        <w:t>(</w:t>
      </w:r>
      <w:r w:rsidRPr="009F235D">
        <w:rPr>
          <w:rStyle w:val="FootnoteReference"/>
          <w:color w:val="000000" w:themeColor="text1"/>
        </w:rPr>
        <w:footnoteReference w:id="2"/>
      </w:r>
      <w:r w:rsidRPr="001E4E8F">
        <w:rPr>
          <w:color w:val="000000" w:themeColor="text1"/>
          <w:vertAlign w:val="superscript"/>
          <w:lang w:val="nl-NL"/>
        </w:rPr>
        <w:t>)</w:t>
      </w:r>
      <w:r w:rsidRPr="001E4E8F">
        <w:rPr>
          <w:color w:val="000000" w:themeColor="text1"/>
          <w:lang w:val="nl-NL"/>
        </w:rPr>
        <w:t>.</w:t>
      </w:r>
    </w:p>
    <w:p w14:paraId="7A66EB16" w14:textId="77777777" w:rsidR="00064779" w:rsidRPr="001E4E8F" w:rsidRDefault="00044283"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b/>
          <w:bCs/>
          <w:iCs/>
          <w:color w:val="000000" w:themeColor="text1"/>
          <w:lang w:val="nl-NL"/>
        </w:rPr>
      </w:pPr>
      <w:r w:rsidRPr="001E4E8F">
        <w:rPr>
          <w:color w:val="000000" w:themeColor="text1"/>
          <w:lang w:val="nl-NL"/>
        </w:rPr>
        <w:t xml:space="preserve">Việc quy định thống nhất mức tối đa, mức tối thiểu của hệ số điều chỉnh mức biến động thị trường đối với các loại đất là phù hợp với điều kiện thực tiễn </w:t>
      </w:r>
      <w:r w:rsidRPr="001E4E8F">
        <w:rPr>
          <w:color w:val="000000" w:themeColor="text1"/>
          <w:lang w:val="nl-NL"/>
        </w:rPr>
        <w:lastRenderedPageBreak/>
        <w:t>của địa phương, bảo đảm tính khả thi, ổn định, liên tục trong công tác quản lý nhà nước về giá đất.</w:t>
      </w:r>
    </w:p>
    <w:p w14:paraId="59559A7C" w14:textId="77777777" w:rsidR="00064779" w:rsidRPr="001E4E8F" w:rsidRDefault="00044283"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b/>
          <w:bCs/>
          <w:iCs/>
          <w:color w:val="000000" w:themeColor="text1"/>
          <w:lang w:val="nl-NL"/>
        </w:rPr>
      </w:pPr>
      <w:r w:rsidRPr="009F235D">
        <w:rPr>
          <w:b/>
          <w:bCs/>
          <w:lang w:val="nl-NL"/>
        </w:rPr>
        <w:t xml:space="preserve">V. NHỮNG NỘI DUNG BỔ SUNG MỚI SO VỚI DỰ THẢO VĂN BẢN GỬI THẨM ĐỊNH (NẾU CÓ): </w:t>
      </w:r>
      <w:r w:rsidRPr="009F235D">
        <w:rPr>
          <w:bCs/>
          <w:lang w:val="nl-NL"/>
        </w:rPr>
        <w:t>Không có nội dung bổ sung mới.</w:t>
      </w:r>
    </w:p>
    <w:p w14:paraId="44146BAD" w14:textId="77777777" w:rsidR="00064779" w:rsidRPr="001E4E8F" w:rsidRDefault="00044283"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b/>
          <w:bCs/>
          <w:iCs/>
          <w:color w:val="000000" w:themeColor="text1"/>
          <w:lang w:val="nl-NL"/>
        </w:rPr>
      </w:pPr>
      <w:r w:rsidRPr="009F235D">
        <w:rPr>
          <w:b/>
          <w:spacing w:val="-2"/>
          <w:position w:val="-6"/>
          <w:lang w:val="vi-VN"/>
        </w:rPr>
        <w:t>V</w:t>
      </w:r>
      <w:r w:rsidRPr="001E4E8F">
        <w:rPr>
          <w:b/>
          <w:spacing w:val="-2"/>
          <w:position w:val="-6"/>
          <w:lang w:val="nl-NL"/>
        </w:rPr>
        <w:t>I</w:t>
      </w:r>
      <w:r w:rsidRPr="009F235D">
        <w:rPr>
          <w:b/>
          <w:spacing w:val="-2"/>
          <w:position w:val="-6"/>
          <w:lang w:val="vi-VN"/>
        </w:rPr>
        <w:t xml:space="preserve">. DỰ KIẾN NGUỒN LỰC, ĐIỀU KIỆN ĐẢM BẢO CHO VIỆC THI HÀNH </w:t>
      </w:r>
      <w:r w:rsidRPr="001E4E8F">
        <w:rPr>
          <w:b/>
          <w:spacing w:val="-2"/>
          <w:position w:val="-6"/>
          <w:lang w:val="nl-NL"/>
        </w:rPr>
        <w:t>NGHỊ QUYẾT</w:t>
      </w:r>
      <w:r w:rsidRPr="009F235D">
        <w:rPr>
          <w:b/>
          <w:spacing w:val="-2"/>
          <w:position w:val="-6"/>
          <w:lang w:val="vi-VN"/>
        </w:rPr>
        <w:t xml:space="preserve"> VÀ THỜI GIAN TRÌNH THÔNG QUA</w:t>
      </w:r>
    </w:p>
    <w:p w14:paraId="5E73A383" w14:textId="77777777" w:rsidR="00064779" w:rsidRPr="001E4E8F" w:rsidRDefault="00044283"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b/>
          <w:bCs/>
          <w:iCs/>
          <w:color w:val="000000" w:themeColor="text1"/>
          <w:lang w:val="nl-NL"/>
        </w:rPr>
      </w:pPr>
      <w:r w:rsidRPr="001E4E8F">
        <w:rPr>
          <w:b/>
          <w:spacing w:val="-2"/>
          <w:position w:val="-6"/>
          <w:lang w:val="nl-NL"/>
        </w:rPr>
        <w:t>1.</w:t>
      </w:r>
      <w:r w:rsidRPr="009F235D">
        <w:rPr>
          <w:b/>
          <w:spacing w:val="-2"/>
          <w:position w:val="-6"/>
          <w:lang w:val="vi-VN"/>
        </w:rPr>
        <w:t xml:space="preserve"> </w:t>
      </w:r>
      <w:r w:rsidRPr="001E4E8F">
        <w:rPr>
          <w:b/>
          <w:spacing w:val="-2"/>
          <w:position w:val="-6"/>
          <w:lang w:val="nl-NL"/>
        </w:rPr>
        <w:t>Dự kiến nguồn lực, điều kiện đảm bảo cho việc thi hành Nghị quyết</w:t>
      </w:r>
    </w:p>
    <w:p w14:paraId="1554C65D" w14:textId="77777777" w:rsidR="00044283" w:rsidRPr="001E4E8F" w:rsidRDefault="00044283"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b/>
          <w:bCs/>
          <w:iCs/>
          <w:color w:val="000000" w:themeColor="text1"/>
          <w:lang w:val="nl-NL"/>
        </w:rPr>
      </w:pPr>
      <w:r w:rsidRPr="001E4E8F">
        <w:rPr>
          <w:spacing w:val="-2"/>
          <w:position w:val="-6"/>
          <w:lang w:val="nl-NL"/>
        </w:rPr>
        <w:t xml:space="preserve">Nghị quyết ban hành không phát sinh kinh phí tổ chức thực hiện. </w:t>
      </w:r>
    </w:p>
    <w:p w14:paraId="704A953B" w14:textId="77777777" w:rsidR="00A12578" w:rsidRPr="001E4E8F" w:rsidRDefault="00044283"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spacing w:val="-2"/>
          <w:position w:val="-6"/>
          <w:lang w:val="nl-NL"/>
        </w:rPr>
      </w:pPr>
      <w:r w:rsidRPr="009F235D">
        <w:rPr>
          <w:spacing w:val="-2"/>
          <w:position w:val="-6"/>
          <w:lang w:val="vi-VN"/>
        </w:rPr>
        <w:t>UBND tỉnh</w:t>
      </w:r>
      <w:r w:rsidRPr="001E4E8F">
        <w:rPr>
          <w:spacing w:val="-2"/>
          <w:position w:val="-6"/>
          <w:lang w:val="nl-NL"/>
        </w:rPr>
        <w:t xml:space="preserve"> chỉ đạo việc thực hiện Nghị quyết theo quy định; Các cơ quan liên quan, trong phạm vi chức năng, nhiệm vụ thực hiện công tác kiểm tra, giám sát việc triển khai thực hiện Nghị quyết.  </w:t>
      </w:r>
    </w:p>
    <w:p w14:paraId="784BE228" w14:textId="77777777" w:rsidR="00044283" w:rsidRPr="001E4E8F" w:rsidRDefault="00044283"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spacing w:val="-2"/>
          <w:position w:val="-6"/>
          <w:lang w:val="nl-NL"/>
        </w:rPr>
      </w:pPr>
      <w:r w:rsidRPr="001E4E8F">
        <w:rPr>
          <w:b/>
          <w:spacing w:val="-2"/>
          <w:position w:val="-6"/>
          <w:lang w:val="nl-NL"/>
        </w:rPr>
        <w:t>2.</w:t>
      </w:r>
      <w:r w:rsidRPr="009F235D">
        <w:rPr>
          <w:b/>
          <w:spacing w:val="-2"/>
          <w:position w:val="-6"/>
          <w:lang w:val="vi-VN"/>
        </w:rPr>
        <w:t xml:space="preserve"> Thời gian trình thông qua</w:t>
      </w:r>
      <w:r w:rsidRPr="001E4E8F">
        <w:rPr>
          <w:b/>
          <w:spacing w:val="-2"/>
          <w:position w:val="-6"/>
          <w:lang w:val="nl-NL"/>
        </w:rPr>
        <w:t xml:space="preserve"> Nghị quyết </w:t>
      </w:r>
    </w:p>
    <w:p w14:paraId="122FFDC3" w14:textId="77777777" w:rsidR="00044283" w:rsidRPr="001E4E8F" w:rsidRDefault="00044283"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b/>
          <w:spacing w:val="-2"/>
          <w:position w:val="-6"/>
          <w:lang w:val="nl-NL"/>
        </w:rPr>
      </w:pPr>
      <w:r w:rsidRPr="001E4E8F">
        <w:rPr>
          <w:spacing w:val="-2"/>
          <w:position w:val="-6"/>
          <w:lang w:val="nl-NL"/>
        </w:rPr>
        <w:t>Thông qua Nghị quyết tại Kỳ họp thường lệ giữa năm 2026.</w:t>
      </w:r>
    </w:p>
    <w:p w14:paraId="2D1CBBB7" w14:textId="77777777" w:rsidR="00CE18D1" w:rsidRPr="009F235D" w:rsidRDefault="00622BCE"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i/>
          <w:iCs/>
          <w:lang w:val="vi-VN"/>
        </w:rPr>
      </w:pPr>
      <w:r w:rsidRPr="009F235D">
        <w:rPr>
          <w:i/>
          <w:iCs/>
          <w:lang w:val="vi-VN"/>
        </w:rPr>
        <w:t xml:space="preserve">(Hồ sơ xin gửi kèm: </w:t>
      </w:r>
    </w:p>
    <w:p w14:paraId="425A382B" w14:textId="77777777" w:rsidR="00F236BA" w:rsidRPr="001E4E8F" w:rsidRDefault="00622BCE"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lang w:val="nl-NL"/>
        </w:rPr>
      </w:pPr>
      <w:r w:rsidRPr="009F235D">
        <w:rPr>
          <w:i/>
          <w:iCs/>
          <w:spacing w:val="-4"/>
          <w:lang w:val="nl-NL"/>
        </w:rPr>
        <w:t xml:space="preserve"> 1. </w:t>
      </w:r>
      <w:r w:rsidRPr="009F235D">
        <w:rPr>
          <w:i/>
          <w:iCs/>
          <w:spacing w:val="-4"/>
          <w:lang w:val="sv-SE"/>
        </w:rPr>
        <w:t xml:space="preserve">Dự thảo </w:t>
      </w:r>
      <w:r w:rsidRPr="009F235D">
        <w:rPr>
          <w:i/>
          <w:lang w:val="vi-VN"/>
        </w:rPr>
        <w:t xml:space="preserve">Nghị quyết </w:t>
      </w:r>
      <w:r w:rsidRPr="001E4E8F">
        <w:rPr>
          <w:i/>
          <w:lang w:val="nl-NL"/>
        </w:rPr>
        <w:t>quy định mức tối đa, mức tối thiểu của hệ số điều chỉnh mức biến động thị trường trên địa bàn tỉnh Hà Tĩnh</w:t>
      </w:r>
      <w:r w:rsidRPr="009F235D">
        <w:rPr>
          <w:i/>
          <w:iCs/>
          <w:lang w:val="vi-VN"/>
        </w:rPr>
        <w:t>;</w:t>
      </w:r>
    </w:p>
    <w:p w14:paraId="1A29978D" w14:textId="220A5470" w:rsidR="00CE18D1" w:rsidRPr="001E4E8F" w:rsidRDefault="00622BCE"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lang w:val="nl-NL"/>
        </w:rPr>
      </w:pPr>
      <w:r w:rsidRPr="009F235D">
        <w:rPr>
          <w:i/>
          <w:iCs/>
          <w:spacing w:val="-4"/>
          <w:lang w:val="sv-SE"/>
        </w:rPr>
        <w:t xml:space="preserve">2. </w:t>
      </w:r>
      <w:r w:rsidRPr="001E4E8F">
        <w:rPr>
          <w:i/>
          <w:iCs/>
          <w:lang w:val="nl-NL"/>
        </w:rPr>
        <w:t xml:space="preserve">Báo cáo </w:t>
      </w:r>
      <w:r w:rsidR="003E1253" w:rsidRPr="001E4E8F">
        <w:rPr>
          <w:i/>
          <w:iCs/>
          <w:lang w:val="nl-NL"/>
        </w:rPr>
        <w:t xml:space="preserve">thẩm định số </w:t>
      </w:r>
      <w:r w:rsidR="00007319" w:rsidRPr="001E4E8F">
        <w:rPr>
          <w:i/>
          <w:iCs/>
          <w:lang w:val="nl-NL"/>
        </w:rPr>
        <w:t>258</w:t>
      </w:r>
      <w:r w:rsidR="003E1253" w:rsidRPr="001E4E8F">
        <w:rPr>
          <w:i/>
          <w:iCs/>
          <w:lang w:val="nl-NL"/>
        </w:rPr>
        <w:t>/BC-STP ngày 03/6</w:t>
      </w:r>
      <w:r w:rsidRPr="001E4E8F">
        <w:rPr>
          <w:i/>
          <w:iCs/>
          <w:lang w:val="nl-NL"/>
        </w:rPr>
        <w:t>/2026 của</w:t>
      </w:r>
      <w:r w:rsidRPr="001E4E8F">
        <w:rPr>
          <w:i/>
          <w:lang w:val="nl-NL"/>
        </w:rPr>
        <w:t xml:space="preserve"> </w:t>
      </w:r>
      <w:r w:rsidRPr="001E4E8F">
        <w:rPr>
          <w:i/>
          <w:iCs/>
          <w:lang w:val="nl-NL"/>
        </w:rPr>
        <w:t>Sở Tư pháp</w:t>
      </w:r>
      <w:r w:rsidRPr="009F235D">
        <w:rPr>
          <w:i/>
          <w:iCs/>
          <w:spacing w:val="-4"/>
          <w:lang w:val="sv-SE"/>
        </w:rPr>
        <w:t>;</w:t>
      </w:r>
    </w:p>
    <w:p w14:paraId="48A7AC1A" w14:textId="5C0914A7" w:rsidR="00CE18D1" w:rsidRPr="001E4E8F" w:rsidRDefault="00622BCE"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i/>
          <w:iCs/>
          <w:spacing w:val="-8"/>
          <w:lang w:val="nl-NL"/>
        </w:rPr>
      </w:pPr>
      <w:r w:rsidRPr="009F235D">
        <w:rPr>
          <w:i/>
          <w:iCs/>
          <w:spacing w:val="-8"/>
          <w:lang w:val="sv-SE"/>
        </w:rPr>
        <w:t>3. Tờ trình</w:t>
      </w:r>
      <w:r w:rsidR="00C16985" w:rsidRPr="009F235D">
        <w:rPr>
          <w:i/>
          <w:iCs/>
          <w:spacing w:val="-8"/>
          <w:lang w:val="sv-SE"/>
        </w:rPr>
        <w:t xml:space="preserve"> số </w:t>
      </w:r>
      <w:r w:rsidR="006423B1">
        <w:rPr>
          <w:i/>
          <w:iCs/>
          <w:spacing w:val="-8"/>
          <w:lang w:val="sv-SE"/>
        </w:rPr>
        <w:t>4247</w:t>
      </w:r>
      <w:r w:rsidR="006423B1" w:rsidRPr="009F235D">
        <w:rPr>
          <w:i/>
          <w:iCs/>
          <w:spacing w:val="-8"/>
          <w:lang w:val="sv-SE"/>
        </w:rPr>
        <w:t>/</w:t>
      </w:r>
      <w:r w:rsidR="00C16985" w:rsidRPr="009F235D">
        <w:rPr>
          <w:i/>
          <w:iCs/>
          <w:spacing w:val="-8"/>
          <w:lang w:val="sv-SE"/>
        </w:rPr>
        <w:t xml:space="preserve">TTr-SNNMT ngày </w:t>
      </w:r>
      <w:r w:rsidR="006423B1">
        <w:rPr>
          <w:i/>
          <w:iCs/>
          <w:spacing w:val="-8"/>
          <w:lang w:val="sv-SE"/>
        </w:rPr>
        <w:t>06</w:t>
      </w:r>
      <w:r w:rsidR="006423B1" w:rsidRPr="009F235D">
        <w:rPr>
          <w:i/>
          <w:iCs/>
          <w:spacing w:val="-8"/>
          <w:lang w:val="sv-SE"/>
        </w:rPr>
        <w:t>/</w:t>
      </w:r>
      <w:r w:rsidR="00C16985" w:rsidRPr="009F235D">
        <w:rPr>
          <w:i/>
          <w:iCs/>
          <w:spacing w:val="-8"/>
          <w:lang w:val="sv-SE"/>
        </w:rPr>
        <w:t>6/2026</w:t>
      </w:r>
      <w:r w:rsidRPr="009F235D">
        <w:rPr>
          <w:i/>
          <w:iCs/>
          <w:spacing w:val="-8"/>
          <w:lang w:val="sv-SE"/>
        </w:rPr>
        <w:t xml:space="preserve"> của Sở Nông nghiệp và Môi trường kèm </w:t>
      </w:r>
      <w:r w:rsidRPr="001E4E8F">
        <w:rPr>
          <w:i/>
          <w:iCs/>
          <w:spacing w:val="-8"/>
          <w:lang w:val="nl-NL"/>
        </w:rPr>
        <w:t>Báo cáo tổng hợp việc tiếp thu, giải trình</w:t>
      </w:r>
      <w:r w:rsidR="00382887" w:rsidRPr="001E4E8F">
        <w:rPr>
          <w:i/>
          <w:iCs/>
          <w:spacing w:val="-8"/>
          <w:lang w:val="nl-NL"/>
        </w:rPr>
        <w:t xml:space="preserve"> ý kiến góp ý, ý kiến thẩm định </w:t>
      </w:r>
      <w:r w:rsidRPr="001E4E8F">
        <w:rPr>
          <w:i/>
          <w:iCs/>
          <w:spacing w:val="-8"/>
          <w:lang w:val="nl-NL"/>
        </w:rPr>
        <w:t>đối với dự thảo Nghị quyết;</w:t>
      </w:r>
    </w:p>
    <w:p w14:paraId="63823DE8" w14:textId="77777777" w:rsidR="00CE18D1" w:rsidRPr="001E4E8F" w:rsidRDefault="00622BCE"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bCs/>
          <w:i/>
          <w:spacing w:val="-8"/>
          <w:lang w:val="nl-NL"/>
        </w:rPr>
      </w:pPr>
      <w:r w:rsidRPr="001E4E8F">
        <w:rPr>
          <w:i/>
          <w:iCs/>
          <w:spacing w:val="-8"/>
          <w:lang w:val="nl-NL"/>
        </w:rPr>
        <w:t xml:space="preserve">4. </w:t>
      </w:r>
      <w:r w:rsidRPr="001E4E8F">
        <w:rPr>
          <w:i/>
          <w:lang w:val="nl-NL"/>
        </w:rPr>
        <w:t>Bản so sánh, thuyết minh Dự thảo Nghị quyết quy định mức tối đa, mức tối thiểu của hệ số điều chỉnh mức biến động thị trường trên địa bàn tỉnh Hà Tĩnh và các hồ sơ, tài liệu liên quan</w:t>
      </w:r>
      <w:r w:rsidRPr="001E4E8F">
        <w:rPr>
          <w:i/>
          <w:iCs/>
          <w:spacing w:val="-8"/>
          <w:lang w:val="nl-NL"/>
        </w:rPr>
        <w:t>)</w:t>
      </w:r>
      <w:r w:rsidRPr="001E4E8F">
        <w:rPr>
          <w:bCs/>
          <w:i/>
          <w:spacing w:val="-8"/>
          <w:lang w:val="nl-NL"/>
        </w:rPr>
        <w:t>.</w:t>
      </w:r>
    </w:p>
    <w:p w14:paraId="3B67D29C" w14:textId="7AAE24DC" w:rsidR="006423B1" w:rsidRPr="001E4E8F" w:rsidRDefault="006423B1" w:rsidP="001E4E8F">
      <w:pPr>
        <w:pBdr>
          <w:top w:val="dotted" w:sz="4" w:space="0" w:color="FFFFFF"/>
          <w:left w:val="dotted" w:sz="4" w:space="0" w:color="FFFFFF"/>
          <w:bottom w:val="dotted" w:sz="4" w:space="22" w:color="FFFFFF"/>
          <w:right w:val="dotted" w:sz="4" w:space="0" w:color="FFFFFF"/>
        </w:pBdr>
        <w:shd w:val="clear" w:color="auto" w:fill="FFFFFF"/>
        <w:spacing w:before="120" w:after="120"/>
        <w:ind w:firstLine="720"/>
        <w:jc w:val="both"/>
        <w:rPr>
          <w:i/>
          <w:spacing w:val="-8"/>
          <w:lang w:val="nl-NL"/>
        </w:rPr>
      </w:pPr>
      <w:r w:rsidRPr="001E4E8F">
        <w:rPr>
          <w:lang w:val="nl-NL"/>
        </w:rPr>
        <w:t xml:space="preserve">Trên đây là Tờ trình </w:t>
      </w:r>
      <w:r w:rsidR="00007319" w:rsidRPr="001E4E8F">
        <w:rPr>
          <w:lang w:val="nl-NL"/>
        </w:rPr>
        <w:t>ban hành</w:t>
      </w:r>
      <w:r w:rsidRPr="001E4E8F">
        <w:rPr>
          <w:lang w:val="nl-NL"/>
        </w:rPr>
        <w:t xml:space="preserve"> </w:t>
      </w:r>
      <w:r w:rsidRPr="009F235D">
        <w:rPr>
          <w:lang w:val="nl"/>
        </w:rPr>
        <w:t xml:space="preserve">Nghị quyết </w:t>
      </w:r>
      <w:r w:rsidRPr="001E4E8F">
        <w:rPr>
          <w:lang w:val="nl-NL"/>
        </w:rPr>
        <w:t>quy định mức tối đa, mức tối thiểu của hệ số điều chỉnh mức biến động thị trường trên địa bàn tỉnh Hà Tĩnh, Ủy ban nhân dân tỉnh kính trình Hội đồng nhân dân tỉnh xem xét quyết định./.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E18D1" w14:paraId="6D534CBE" w14:textId="77777777">
        <w:tc>
          <w:tcPr>
            <w:tcW w:w="4531" w:type="dxa"/>
          </w:tcPr>
          <w:p w14:paraId="168DCCAB" w14:textId="77777777" w:rsidR="00CE18D1" w:rsidRPr="001E4E8F" w:rsidRDefault="00622BCE">
            <w:pPr>
              <w:jc w:val="both"/>
              <w:rPr>
                <w:b/>
                <w:i/>
                <w:iCs/>
                <w:sz w:val="24"/>
                <w:szCs w:val="24"/>
                <w:lang w:val="nl-NL"/>
              </w:rPr>
            </w:pPr>
            <w:r w:rsidRPr="001E4E8F">
              <w:rPr>
                <w:b/>
                <w:i/>
                <w:iCs/>
                <w:sz w:val="24"/>
                <w:szCs w:val="24"/>
                <w:lang w:val="nl-NL"/>
              </w:rPr>
              <w:t>Nơi nhận:</w:t>
            </w:r>
          </w:p>
          <w:p w14:paraId="58F1785D" w14:textId="77777777" w:rsidR="00CE18D1" w:rsidRPr="001E4E8F" w:rsidRDefault="00622BCE">
            <w:pPr>
              <w:jc w:val="both"/>
              <w:rPr>
                <w:bCs/>
                <w:sz w:val="22"/>
                <w:szCs w:val="22"/>
                <w:lang w:val="nl-NL"/>
              </w:rPr>
            </w:pPr>
            <w:r w:rsidRPr="001E4E8F">
              <w:rPr>
                <w:bCs/>
                <w:sz w:val="22"/>
                <w:szCs w:val="22"/>
                <w:lang w:val="nl-NL"/>
              </w:rPr>
              <w:t>- Như trên;</w:t>
            </w:r>
          </w:p>
          <w:p w14:paraId="42A3631F" w14:textId="77777777" w:rsidR="00CE18D1" w:rsidRPr="001E4E8F" w:rsidRDefault="00622BCE">
            <w:pPr>
              <w:jc w:val="both"/>
              <w:rPr>
                <w:bCs/>
                <w:sz w:val="22"/>
                <w:szCs w:val="22"/>
                <w:lang w:val="nl-NL"/>
              </w:rPr>
            </w:pPr>
            <w:r w:rsidRPr="001E4E8F">
              <w:rPr>
                <w:bCs/>
                <w:sz w:val="22"/>
                <w:szCs w:val="22"/>
                <w:lang w:val="nl-NL"/>
              </w:rPr>
              <w:t>- TTr: Tỉnh ủy, HĐND tỉnh;</w:t>
            </w:r>
          </w:p>
          <w:p w14:paraId="111E8637" w14:textId="77777777" w:rsidR="00CE18D1" w:rsidRPr="001E4E8F" w:rsidRDefault="00622BCE">
            <w:pPr>
              <w:jc w:val="both"/>
              <w:rPr>
                <w:bCs/>
                <w:sz w:val="22"/>
                <w:szCs w:val="22"/>
                <w:lang w:val="nl-NL"/>
              </w:rPr>
            </w:pPr>
            <w:r w:rsidRPr="001E4E8F">
              <w:rPr>
                <w:bCs/>
                <w:sz w:val="22"/>
                <w:szCs w:val="22"/>
                <w:lang w:val="nl-NL"/>
              </w:rPr>
              <w:t>- Ban Thường vụ Đảng ủy UBND tỉnh;</w:t>
            </w:r>
          </w:p>
          <w:p w14:paraId="5B0F9950" w14:textId="77777777" w:rsidR="00CE18D1" w:rsidRPr="001E4E8F" w:rsidRDefault="00622BCE">
            <w:pPr>
              <w:jc w:val="both"/>
              <w:rPr>
                <w:bCs/>
                <w:sz w:val="22"/>
                <w:szCs w:val="22"/>
                <w:lang w:val="nl-NL"/>
              </w:rPr>
            </w:pPr>
            <w:r w:rsidRPr="001E4E8F">
              <w:rPr>
                <w:bCs/>
                <w:sz w:val="22"/>
                <w:szCs w:val="22"/>
                <w:lang w:val="nl-NL"/>
              </w:rPr>
              <w:t>- Chủ tịch, các PCT UBND tỉnh;</w:t>
            </w:r>
          </w:p>
          <w:p w14:paraId="007967C9" w14:textId="77777777" w:rsidR="00CE18D1" w:rsidRPr="001E4E8F" w:rsidRDefault="00622BCE">
            <w:pPr>
              <w:jc w:val="both"/>
              <w:rPr>
                <w:bCs/>
                <w:sz w:val="22"/>
                <w:szCs w:val="22"/>
                <w:lang w:val="nl-NL"/>
              </w:rPr>
            </w:pPr>
            <w:r w:rsidRPr="001E4E8F">
              <w:rPr>
                <w:bCs/>
                <w:sz w:val="22"/>
                <w:szCs w:val="22"/>
                <w:lang w:val="nl-NL"/>
              </w:rPr>
              <w:t>- Ban KTNS - HĐND tỉnh;</w:t>
            </w:r>
          </w:p>
          <w:p w14:paraId="4C8F35B4" w14:textId="77777777" w:rsidR="00CE18D1" w:rsidRPr="001E4E8F" w:rsidRDefault="00622BCE">
            <w:pPr>
              <w:jc w:val="both"/>
              <w:rPr>
                <w:bCs/>
                <w:sz w:val="22"/>
                <w:szCs w:val="22"/>
                <w:lang w:val="nl-NL"/>
              </w:rPr>
            </w:pPr>
            <w:r w:rsidRPr="001E4E8F">
              <w:rPr>
                <w:bCs/>
                <w:sz w:val="22"/>
                <w:szCs w:val="22"/>
                <w:lang w:val="nl-NL"/>
              </w:rPr>
              <w:t>- Các Sở: Nông nghiệp và Môi trường,</w:t>
            </w:r>
          </w:p>
          <w:p w14:paraId="2D0C1043" w14:textId="77777777" w:rsidR="00CE18D1" w:rsidRPr="001E4E8F" w:rsidRDefault="00622BCE">
            <w:pPr>
              <w:jc w:val="both"/>
              <w:rPr>
                <w:bCs/>
                <w:sz w:val="22"/>
                <w:szCs w:val="22"/>
                <w:lang w:val="nl-NL"/>
              </w:rPr>
            </w:pPr>
            <w:r w:rsidRPr="001E4E8F">
              <w:rPr>
                <w:bCs/>
                <w:sz w:val="22"/>
                <w:szCs w:val="22"/>
                <w:lang w:val="nl-NL"/>
              </w:rPr>
              <w:t xml:space="preserve">  Tài chính, Tư pháp;</w:t>
            </w:r>
          </w:p>
          <w:p w14:paraId="42D89F6D" w14:textId="77777777" w:rsidR="00CE18D1" w:rsidRPr="001E4E8F" w:rsidRDefault="00622BCE">
            <w:pPr>
              <w:jc w:val="both"/>
              <w:rPr>
                <w:bCs/>
                <w:sz w:val="22"/>
                <w:szCs w:val="22"/>
                <w:lang w:val="nl-NL"/>
              </w:rPr>
            </w:pPr>
            <w:r w:rsidRPr="001E4E8F">
              <w:rPr>
                <w:bCs/>
                <w:sz w:val="22"/>
                <w:szCs w:val="22"/>
                <w:lang w:val="nl-NL"/>
              </w:rPr>
              <w:t>- Chánh VP, các PCVP UBND tỉnh;</w:t>
            </w:r>
          </w:p>
          <w:p w14:paraId="0B68DE36" w14:textId="77777777" w:rsidR="00CE18D1" w:rsidRDefault="00622BCE">
            <w:pPr>
              <w:jc w:val="both"/>
              <w:rPr>
                <w:bCs/>
                <w:sz w:val="22"/>
                <w:szCs w:val="22"/>
              </w:rPr>
            </w:pPr>
            <w:r>
              <w:rPr>
                <w:bCs/>
                <w:sz w:val="22"/>
                <w:szCs w:val="22"/>
              </w:rPr>
              <w:t>- Trung tâm CB-TH tỉnh;</w:t>
            </w:r>
          </w:p>
          <w:p w14:paraId="51216747" w14:textId="56461C49" w:rsidR="00CE18D1" w:rsidRDefault="00622BCE">
            <w:pPr>
              <w:jc w:val="both"/>
              <w:rPr>
                <w:bCs/>
              </w:rPr>
            </w:pPr>
            <w:r>
              <w:rPr>
                <w:bCs/>
                <w:sz w:val="22"/>
                <w:szCs w:val="22"/>
              </w:rPr>
              <w:t xml:space="preserve">- Lưu: VT, </w:t>
            </w:r>
            <w:r w:rsidR="006423B1">
              <w:rPr>
                <w:bCs/>
                <w:sz w:val="22"/>
                <w:szCs w:val="22"/>
              </w:rPr>
              <w:t xml:space="preserve">NL, </w:t>
            </w:r>
            <w:r>
              <w:rPr>
                <w:bCs/>
                <w:sz w:val="22"/>
                <w:szCs w:val="22"/>
              </w:rPr>
              <w:t>NL</w:t>
            </w:r>
            <w:r>
              <w:rPr>
                <w:bCs/>
                <w:sz w:val="22"/>
                <w:szCs w:val="22"/>
                <w:vertAlign w:val="subscript"/>
              </w:rPr>
              <w:t>2</w:t>
            </w:r>
            <w:r>
              <w:rPr>
                <w:bCs/>
                <w:sz w:val="22"/>
                <w:szCs w:val="22"/>
              </w:rPr>
              <w:t>.</w:t>
            </w:r>
          </w:p>
        </w:tc>
        <w:tc>
          <w:tcPr>
            <w:tcW w:w="4531" w:type="dxa"/>
          </w:tcPr>
          <w:p w14:paraId="0983E856" w14:textId="77777777" w:rsidR="00CE18D1" w:rsidRDefault="00622BCE">
            <w:pPr>
              <w:jc w:val="center"/>
              <w:rPr>
                <w:b/>
              </w:rPr>
            </w:pPr>
            <w:r>
              <w:rPr>
                <w:b/>
                <w:sz w:val="26"/>
                <w:szCs w:val="26"/>
              </w:rPr>
              <w:t>TM. ỦY BAN NHÂN DÂN</w:t>
            </w:r>
            <w:r>
              <w:rPr>
                <w:b/>
                <w:sz w:val="26"/>
                <w:szCs w:val="26"/>
              </w:rPr>
              <w:br/>
              <w:t>KT. CHỦ TỊCH</w:t>
            </w:r>
            <w:r>
              <w:rPr>
                <w:b/>
                <w:sz w:val="26"/>
                <w:szCs w:val="26"/>
              </w:rPr>
              <w:br/>
              <w:t>PHÓ CHỦ TỊCH</w:t>
            </w:r>
          </w:p>
          <w:p w14:paraId="2474E10B" w14:textId="77777777" w:rsidR="00CE18D1" w:rsidRDefault="00CE18D1">
            <w:pPr>
              <w:jc w:val="center"/>
              <w:rPr>
                <w:b/>
              </w:rPr>
            </w:pPr>
          </w:p>
          <w:p w14:paraId="32EA2682" w14:textId="77777777" w:rsidR="00CE18D1" w:rsidRDefault="00CE18D1">
            <w:pPr>
              <w:jc w:val="center"/>
              <w:rPr>
                <w:b/>
              </w:rPr>
            </w:pPr>
          </w:p>
          <w:p w14:paraId="5BD415F4" w14:textId="77777777" w:rsidR="00CE18D1" w:rsidRDefault="00CE18D1">
            <w:pPr>
              <w:jc w:val="center"/>
              <w:rPr>
                <w:b/>
              </w:rPr>
            </w:pPr>
          </w:p>
          <w:p w14:paraId="725B0B7A" w14:textId="77777777" w:rsidR="00CE18D1" w:rsidRDefault="00CE18D1">
            <w:pPr>
              <w:jc w:val="center"/>
              <w:rPr>
                <w:b/>
              </w:rPr>
            </w:pPr>
          </w:p>
          <w:p w14:paraId="29D43F5B" w14:textId="77777777" w:rsidR="00CE18D1" w:rsidRDefault="00CE18D1">
            <w:pPr>
              <w:rPr>
                <w:b/>
              </w:rPr>
            </w:pPr>
          </w:p>
          <w:p w14:paraId="4E8F5F99" w14:textId="77777777" w:rsidR="00CE18D1" w:rsidRDefault="00622BCE">
            <w:pPr>
              <w:jc w:val="center"/>
              <w:rPr>
                <w:b/>
              </w:rPr>
            </w:pPr>
            <w:r>
              <w:rPr>
                <w:b/>
              </w:rPr>
              <w:t xml:space="preserve"> Hồ Huy Thành</w:t>
            </w:r>
          </w:p>
        </w:tc>
      </w:tr>
    </w:tbl>
    <w:p w14:paraId="2FB3FEE6" w14:textId="77777777" w:rsidR="00CE18D1" w:rsidRDefault="00CE18D1">
      <w:pPr>
        <w:pBdr>
          <w:top w:val="dotted" w:sz="4" w:space="0" w:color="FFFFFF"/>
          <w:left w:val="dotted" w:sz="4" w:space="0" w:color="FFFFFF"/>
          <w:bottom w:val="dotted" w:sz="4" w:space="22" w:color="FFFFFF"/>
          <w:right w:val="dotted" w:sz="4" w:space="0" w:color="FFFFFF"/>
        </w:pBdr>
        <w:shd w:val="clear" w:color="auto" w:fill="FFFFFF"/>
        <w:spacing w:after="120"/>
        <w:jc w:val="both"/>
        <w:rPr>
          <w:bCs/>
          <w:color w:val="EE0000"/>
        </w:rPr>
      </w:pPr>
    </w:p>
    <w:sectPr w:rsidR="00CE18D1" w:rsidSect="002B063D">
      <w:headerReference w:type="default" r:id="rId8"/>
      <w:pgSz w:w="11907" w:h="16839" w:code="9"/>
      <w:pgMar w:top="1021" w:right="1134" w:bottom="1021"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F167C" w14:textId="77777777" w:rsidR="00E81CB5" w:rsidRDefault="00E81CB5">
      <w:r>
        <w:separator/>
      </w:r>
    </w:p>
  </w:endnote>
  <w:endnote w:type="continuationSeparator" w:id="0">
    <w:p w14:paraId="10466560" w14:textId="77777777" w:rsidR="00E81CB5" w:rsidRDefault="00E81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962BE" w14:textId="77777777" w:rsidR="00E81CB5" w:rsidRDefault="00E81CB5">
      <w:r>
        <w:separator/>
      </w:r>
    </w:p>
  </w:footnote>
  <w:footnote w:type="continuationSeparator" w:id="0">
    <w:p w14:paraId="4DCB0F56" w14:textId="77777777" w:rsidR="00E81CB5" w:rsidRDefault="00E81CB5">
      <w:r>
        <w:continuationSeparator/>
      </w:r>
    </w:p>
  </w:footnote>
  <w:footnote w:id="1">
    <w:p w14:paraId="14EAF5A7" w14:textId="77777777" w:rsidR="00044283" w:rsidRPr="005907D0" w:rsidRDefault="00044283" w:rsidP="00044283">
      <w:pPr>
        <w:pStyle w:val="FootnoteText"/>
      </w:pPr>
      <w:r w:rsidRPr="005907D0">
        <w:rPr>
          <w:rStyle w:val="FootnoteReference"/>
        </w:rPr>
        <w:footnoteRef/>
      </w:r>
      <w:r w:rsidRPr="005907D0">
        <w:t xml:space="preserve"> </w:t>
      </w:r>
      <w:r w:rsidRPr="005907D0">
        <w:rPr>
          <w:rFonts w:ascii="Times New Roman" w:hAnsi="Times New Roman"/>
        </w:rPr>
        <w:t>Đơn vị Sở Nông nghiệp và Môi trường giao nhiệm vụ xây dựng Bảng giá đất.</w:t>
      </w:r>
    </w:p>
  </w:footnote>
  <w:footnote w:id="2">
    <w:p w14:paraId="14DED5D2" w14:textId="77777777" w:rsidR="00044283" w:rsidRPr="005907D0" w:rsidRDefault="00044283" w:rsidP="00044283">
      <w:pPr>
        <w:pStyle w:val="ListParagraph"/>
        <w:ind w:left="-3" w:right="145" w:firstLine="3"/>
        <w:jc w:val="both"/>
        <w:rPr>
          <w:i/>
          <w:sz w:val="20"/>
          <w:szCs w:val="20"/>
          <w:shd w:val="clear" w:color="auto" w:fill="FFFFFF"/>
        </w:rPr>
      </w:pPr>
      <w:r w:rsidRPr="005907D0">
        <w:rPr>
          <w:rStyle w:val="FootnoteReference"/>
          <w:sz w:val="20"/>
          <w:szCs w:val="20"/>
        </w:rPr>
        <w:footnoteRef/>
      </w:r>
      <w:r w:rsidRPr="005907D0">
        <w:rPr>
          <w:sz w:val="20"/>
          <w:szCs w:val="20"/>
        </w:rPr>
        <w:t xml:space="preserve"> Tại điểm b khoản 1 Điều 14 Nghị định số 44/2015/NĐ-CP ngày 15/5/2015 của Chính phủ quy định một trong các trường hợp điều chỉnh bảng giá đất là “</w:t>
      </w:r>
      <w:r w:rsidRPr="005907D0">
        <w:rPr>
          <w:sz w:val="20"/>
          <w:szCs w:val="20"/>
          <w:shd w:val="clear" w:color="auto" w:fill="FFFFFF"/>
        </w:rPr>
        <w:t xml:space="preserve"> </w:t>
      </w:r>
      <w:r w:rsidRPr="005907D0">
        <w:rPr>
          <w:i/>
          <w:sz w:val="20"/>
          <w:szCs w:val="20"/>
          <w:shd w:val="clear" w:color="auto" w:fill="FFFFFF"/>
        </w:rPr>
        <w:t>Khi giá đất phổ biến trên thị trường tăng từ 20% trở lên so với giá đất tối đa hoặc giảm từ 20% trở lên so với giá đất tối thiểu trong bảng giá đất trong khoảng thời gian từ 180 ngày trở lên.”</w:t>
      </w:r>
    </w:p>
    <w:p w14:paraId="43BD9E13" w14:textId="77777777" w:rsidR="00044283" w:rsidRDefault="00044283" w:rsidP="0004428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0AE04" w14:textId="77777777" w:rsidR="00CE18D1" w:rsidRDefault="00622BCE">
    <w:pPr>
      <w:pStyle w:val="Header"/>
      <w:jc w:val="center"/>
    </w:pPr>
    <w:r>
      <w:fldChar w:fldCharType="begin"/>
    </w:r>
    <w:r>
      <w:instrText xml:space="preserve"> PAGE   \* MERGEFORMAT </w:instrText>
    </w:r>
    <w:r>
      <w:fldChar w:fldCharType="separate"/>
    </w:r>
    <w:r w:rsidR="00F97B15">
      <w:rPr>
        <w:noProof/>
      </w:rPr>
      <w:t>2</w:t>
    </w:r>
    <w:r>
      <w:rPr>
        <w:noProof/>
      </w:rPr>
      <w:fldChar w:fldCharType="end"/>
    </w:r>
  </w:p>
  <w:p w14:paraId="74709881" w14:textId="77777777" w:rsidR="00CE18D1" w:rsidRDefault="00CE18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32275"/>
    <w:multiLevelType w:val="hybridMultilevel"/>
    <w:tmpl w:val="B6AEB44A"/>
    <w:lvl w:ilvl="0" w:tplc="3294A4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AE6582"/>
    <w:multiLevelType w:val="multilevel"/>
    <w:tmpl w:val="06AE6582"/>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3781E11"/>
    <w:multiLevelType w:val="hybridMultilevel"/>
    <w:tmpl w:val="232A58C6"/>
    <w:lvl w:ilvl="0" w:tplc="3F3A23D6">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3" w15:restartNumberingAfterBreak="0">
    <w:nsid w:val="1FAE01AA"/>
    <w:multiLevelType w:val="multilevel"/>
    <w:tmpl w:val="27624BB0"/>
    <w:lvl w:ilvl="0">
      <w:start w:val="1"/>
      <w:numFmt w:val="decimal"/>
      <w:lvlText w:val="%1."/>
      <w:lvlJc w:val="left"/>
      <w:pPr>
        <w:ind w:left="108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15:restartNumberingAfterBreak="0">
    <w:nsid w:val="3047621C"/>
    <w:multiLevelType w:val="hybridMultilevel"/>
    <w:tmpl w:val="C364653C"/>
    <w:lvl w:ilvl="0" w:tplc="0DEC5BA8">
      <w:start w:val="2"/>
      <w:numFmt w:val="bullet"/>
      <w:lvlText w:val="-"/>
      <w:lvlJc w:val="left"/>
      <w:pPr>
        <w:ind w:left="720" w:hanging="360"/>
      </w:pPr>
      <w:rPr>
        <w:rFonts w:ascii="Times New Roman" w:eastAsia="Times New Roman" w:hAnsi="Times New Roman" w:cs="Times New Roman"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DA6D95"/>
    <w:multiLevelType w:val="multilevel"/>
    <w:tmpl w:val="7C80A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9937AC"/>
    <w:multiLevelType w:val="hybridMultilevel"/>
    <w:tmpl w:val="E55CB010"/>
    <w:lvl w:ilvl="0" w:tplc="CE669A4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6F73CFD"/>
    <w:multiLevelType w:val="multilevel"/>
    <w:tmpl w:val="EBAEF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DC746B"/>
    <w:multiLevelType w:val="multilevel"/>
    <w:tmpl w:val="DC483F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E147978"/>
    <w:multiLevelType w:val="multilevel"/>
    <w:tmpl w:val="640EDA7E"/>
    <w:lvl w:ilvl="0">
      <w:start w:val="1"/>
      <w:numFmt w:val="decimal"/>
      <w:lvlText w:val="%1."/>
      <w:lvlJc w:val="left"/>
      <w:pPr>
        <w:ind w:left="1080" w:hanging="360"/>
      </w:pPr>
      <w:rPr>
        <w:rFonts w:hint="default"/>
      </w:rPr>
    </w:lvl>
    <w:lvl w:ilvl="1">
      <w:start w:val="2"/>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66483010"/>
    <w:multiLevelType w:val="hybridMultilevel"/>
    <w:tmpl w:val="187817C0"/>
    <w:lvl w:ilvl="0" w:tplc="88EAFB60">
      <w:start w:val="1"/>
      <w:numFmt w:val="bullet"/>
      <w:lvlText w:val="•"/>
      <w:lvlJc w:val="left"/>
      <w:pPr>
        <w:tabs>
          <w:tab w:val="num" w:pos="720"/>
        </w:tabs>
        <w:ind w:left="720" w:hanging="360"/>
      </w:pPr>
      <w:rPr>
        <w:rFonts w:ascii="Arial" w:hAnsi="Arial" w:hint="default"/>
      </w:rPr>
    </w:lvl>
    <w:lvl w:ilvl="1" w:tplc="4246E2E0" w:tentative="1">
      <w:start w:val="1"/>
      <w:numFmt w:val="bullet"/>
      <w:lvlText w:val="•"/>
      <w:lvlJc w:val="left"/>
      <w:pPr>
        <w:tabs>
          <w:tab w:val="num" w:pos="1440"/>
        </w:tabs>
        <w:ind w:left="1440" w:hanging="360"/>
      </w:pPr>
      <w:rPr>
        <w:rFonts w:ascii="Arial" w:hAnsi="Arial" w:hint="default"/>
      </w:rPr>
    </w:lvl>
    <w:lvl w:ilvl="2" w:tplc="45CC1384" w:tentative="1">
      <w:start w:val="1"/>
      <w:numFmt w:val="bullet"/>
      <w:lvlText w:val="•"/>
      <w:lvlJc w:val="left"/>
      <w:pPr>
        <w:tabs>
          <w:tab w:val="num" w:pos="2160"/>
        </w:tabs>
        <w:ind w:left="2160" w:hanging="360"/>
      </w:pPr>
      <w:rPr>
        <w:rFonts w:ascii="Arial" w:hAnsi="Arial" w:hint="default"/>
      </w:rPr>
    </w:lvl>
    <w:lvl w:ilvl="3" w:tplc="2BB4151C" w:tentative="1">
      <w:start w:val="1"/>
      <w:numFmt w:val="bullet"/>
      <w:lvlText w:val="•"/>
      <w:lvlJc w:val="left"/>
      <w:pPr>
        <w:tabs>
          <w:tab w:val="num" w:pos="2880"/>
        </w:tabs>
        <w:ind w:left="2880" w:hanging="360"/>
      </w:pPr>
      <w:rPr>
        <w:rFonts w:ascii="Arial" w:hAnsi="Arial" w:hint="default"/>
      </w:rPr>
    </w:lvl>
    <w:lvl w:ilvl="4" w:tplc="2D9C04C6" w:tentative="1">
      <w:start w:val="1"/>
      <w:numFmt w:val="bullet"/>
      <w:lvlText w:val="•"/>
      <w:lvlJc w:val="left"/>
      <w:pPr>
        <w:tabs>
          <w:tab w:val="num" w:pos="3600"/>
        </w:tabs>
        <w:ind w:left="3600" w:hanging="360"/>
      </w:pPr>
      <w:rPr>
        <w:rFonts w:ascii="Arial" w:hAnsi="Arial" w:hint="default"/>
      </w:rPr>
    </w:lvl>
    <w:lvl w:ilvl="5" w:tplc="9BEE8142" w:tentative="1">
      <w:start w:val="1"/>
      <w:numFmt w:val="bullet"/>
      <w:lvlText w:val="•"/>
      <w:lvlJc w:val="left"/>
      <w:pPr>
        <w:tabs>
          <w:tab w:val="num" w:pos="4320"/>
        </w:tabs>
        <w:ind w:left="4320" w:hanging="360"/>
      </w:pPr>
      <w:rPr>
        <w:rFonts w:ascii="Arial" w:hAnsi="Arial" w:hint="default"/>
      </w:rPr>
    </w:lvl>
    <w:lvl w:ilvl="6" w:tplc="640211D8" w:tentative="1">
      <w:start w:val="1"/>
      <w:numFmt w:val="bullet"/>
      <w:lvlText w:val="•"/>
      <w:lvlJc w:val="left"/>
      <w:pPr>
        <w:tabs>
          <w:tab w:val="num" w:pos="5040"/>
        </w:tabs>
        <w:ind w:left="5040" w:hanging="360"/>
      </w:pPr>
      <w:rPr>
        <w:rFonts w:ascii="Arial" w:hAnsi="Arial" w:hint="default"/>
      </w:rPr>
    </w:lvl>
    <w:lvl w:ilvl="7" w:tplc="D368CC7A" w:tentative="1">
      <w:start w:val="1"/>
      <w:numFmt w:val="bullet"/>
      <w:lvlText w:val="•"/>
      <w:lvlJc w:val="left"/>
      <w:pPr>
        <w:tabs>
          <w:tab w:val="num" w:pos="5760"/>
        </w:tabs>
        <w:ind w:left="5760" w:hanging="360"/>
      </w:pPr>
      <w:rPr>
        <w:rFonts w:ascii="Arial" w:hAnsi="Arial" w:hint="default"/>
      </w:rPr>
    </w:lvl>
    <w:lvl w:ilvl="8" w:tplc="05D4E78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BF901FD"/>
    <w:multiLevelType w:val="hybridMultilevel"/>
    <w:tmpl w:val="15E68664"/>
    <w:lvl w:ilvl="0" w:tplc="7AD48620">
      <w:start w:val="1"/>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1BF07A7"/>
    <w:multiLevelType w:val="multilevel"/>
    <w:tmpl w:val="736C97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5AF16A2"/>
    <w:multiLevelType w:val="hybridMultilevel"/>
    <w:tmpl w:val="13888D7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444A8E"/>
    <w:multiLevelType w:val="hybridMultilevel"/>
    <w:tmpl w:val="232A58C6"/>
    <w:lvl w:ilvl="0" w:tplc="3F3A23D6">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5" w15:restartNumberingAfterBreak="0">
    <w:nsid w:val="7A8A4ECA"/>
    <w:multiLevelType w:val="hybridMultilevel"/>
    <w:tmpl w:val="281868AE"/>
    <w:lvl w:ilvl="0" w:tplc="52F606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03206075">
    <w:abstractNumId w:val="15"/>
  </w:num>
  <w:num w:numId="2" w16cid:durableId="675570882">
    <w:abstractNumId w:val="0"/>
  </w:num>
  <w:num w:numId="3" w16cid:durableId="388656781">
    <w:abstractNumId w:val="4"/>
  </w:num>
  <w:num w:numId="4" w16cid:durableId="1418936710">
    <w:abstractNumId w:val="13"/>
  </w:num>
  <w:num w:numId="5" w16cid:durableId="1192648189">
    <w:abstractNumId w:val="6"/>
  </w:num>
  <w:num w:numId="6" w16cid:durableId="1594507860">
    <w:abstractNumId w:val="14"/>
  </w:num>
  <w:num w:numId="7" w16cid:durableId="1741363452">
    <w:abstractNumId w:val="2"/>
  </w:num>
  <w:num w:numId="8" w16cid:durableId="1216502985">
    <w:abstractNumId w:val="10"/>
  </w:num>
  <w:num w:numId="9" w16cid:durableId="300228348">
    <w:abstractNumId w:val="11"/>
  </w:num>
  <w:num w:numId="10" w16cid:durableId="1000235498">
    <w:abstractNumId w:val="1"/>
  </w:num>
  <w:num w:numId="11" w16cid:durableId="754208298">
    <w:abstractNumId w:val="3"/>
  </w:num>
  <w:num w:numId="12" w16cid:durableId="488788576">
    <w:abstractNumId w:val="9"/>
  </w:num>
  <w:num w:numId="13" w16cid:durableId="785612323">
    <w:abstractNumId w:val="5"/>
  </w:num>
  <w:num w:numId="14" w16cid:durableId="1821844497">
    <w:abstractNumId w:val="12"/>
  </w:num>
  <w:num w:numId="15" w16cid:durableId="1990671320">
    <w:abstractNumId w:val="8"/>
  </w:num>
  <w:num w:numId="16" w16cid:durableId="20192300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8D1"/>
    <w:rsid w:val="00007319"/>
    <w:rsid w:val="00044283"/>
    <w:rsid w:val="00064779"/>
    <w:rsid w:val="000B1159"/>
    <w:rsid w:val="000C0DDB"/>
    <w:rsid w:val="000C3B08"/>
    <w:rsid w:val="000D39EC"/>
    <w:rsid w:val="000E4D7F"/>
    <w:rsid w:val="001105E4"/>
    <w:rsid w:val="00120FEB"/>
    <w:rsid w:val="0016363D"/>
    <w:rsid w:val="001647FA"/>
    <w:rsid w:val="001A0E4D"/>
    <w:rsid w:val="001B1316"/>
    <w:rsid w:val="001C243B"/>
    <w:rsid w:val="001D0182"/>
    <w:rsid w:val="001E4E8F"/>
    <w:rsid w:val="001E5181"/>
    <w:rsid w:val="00231E74"/>
    <w:rsid w:val="002641B4"/>
    <w:rsid w:val="00280104"/>
    <w:rsid w:val="00293104"/>
    <w:rsid w:val="002B063D"/>
    <w:rsid w:val="002E2F6A"/>
    <w:rsid w:val="00315F40"/>
    <w:rsid w:val="00332EB0"/>
    <w:rsid w:val="00351AC6"/>
    <w:rsid w:val="00354718"/>
    <w:rsid w:val="0035626D"/>
    <w:rsid w:val="00382887"/>
    <w:rsid w:val="00382A2E"/>
    <w:rsid w:val="00395AB1"/>
    <w:rsid w:val="0039648D"/>
    <w:rsid w:val="003C238F"/>
    <w:rsid w:val="003D4297"/>
    <w:rsid w:val="003D59E7"/>
    <w:rsid w:val="003E1253"/>
    <w:rsid w:val="003E158F"/>
    <w:rsid w:val="003E685C"/>
    <w:rsid w:val="00475BE2"/>
    <w:rsid w:val="0049007B"/>
    <w:rsid w:val="004A11E6"/>
    <w:rsid w:val="00503B41"/>
    <w:rsid w:val="00515C8A"/>
    <w:rsid w:val="00524323"/>
    <w:rsid w:val="00533149"/>
    <w:rsid w:val="00586015"/>
    <w:rsid w:val="005A73A2"/>
    <w:rsid w:val="005C4352"/>
    <w:rsid w:val="005C689F"/>
    <w:rsid w:val="005E0C19"/>
    <w:rsid w:val="005F46CF"/>
    <w:rsid w:val="00614944"/>
    <w:rsid w:val="00622BCE"/>
    <w:rsid w:val="00624755"/>
    <w:rsid w:val="006271B4"/>
    <w:rsid w:val="00632CF7"/>
    <w:rsid w:val="006423B1"/>
    <w:rsid w:val="00657821"/>
    <w:rsid w:val="00663BA8"/>
    <w:rsid w:val="00664CCD"/>
    <w:rsid w:val="006752EC"/>
    <w:rsid w:val="006D08B8"/>
    <w:rsid w:val="006D2EAB"/>
    <w:rsid w:val="006E54C1"/>
    <w:rsid w:val="00792E07"/>
    <w:rsid w:val="007A014A"/>
    <w:rsid w:val="007B4872"/>
    <w:rsid w:val="007F70B4"/>
    <w:rsid w:val="00823547"/>
    <w:rsid w:val="00830F1C"/>
    <w:rsid w:val="008345E2"/>
    <w:rsid w:val="00841354"/>
    <w:rsid w:val="008E2A79"/>
    <w:rsid w:val="008E3059"/>
    <w:rsid w:val="00910508"/>
    <w:rsid w:val="00911A47"/>
    <w:rsid w:val="0093114B"/>
    <w:rsid w:val="009629DB"/>
    <w:rsid w:val="00996702"/>
    <w:rsid w:val="009B0A78"/>
    <w:rsid w:val="009C6BF6"/>
    <w:rsid w:val="009D5CBB"/>
    <w:rsid w:val="009F235D"/>
    <w:rsid w:val="00A12578"/>
    <w:rsid w:val="00A356FD"/>
    <w:rsid w:val="00A6048A"/>
    <w:rsid w:val="00A6605F"/>
    <w:rsid w:val="00A7604B"/>
    <w:rsid w:val="00A809F8"/>
    <w:rsid w:val="00AA0832"/>
    <w:rsid w:val="00AB50B8"/>
    <w:rsid w:val="00AD1762"/>
    <w:rsid w:val="00AF6693"/>
    <w:rsid w:val="00B374A7"/>
    <w:rsid w:val="00B71E41"/>
    <w:rsid w:val="00B73592"/>
    <w:rsid w:val="00BB1277"/>
    <w:rsid w:val="00BF27CC"/>
    <w:rsid w:val="00C10B76"/>
    <w:rsid w:val="00C16985"/>
    <w:rsid w:val="00C33940"/>
    <w:rsid w:val="00C342FA"/>
    <w:rsid w:val="00C5386F"/>
    <w:rsid w:val="00C81B71"/>
    <w:rsid w:val="00C92219"/>
    <w:rsid w:val="00CB53DD"/>
    <w:rsid w:val="00CC40FE"/>
    <w:rsid w:val="00CE18D1"/>
    <w:rsid w:val="00CF4BDE"/>
    <w:rsid w:val="00CF50BB"/>
    <w:rsid w:val="00D132F9"/>
    <w:rsid w:val="00D372F9"/>
    <w:rsid w:val="00D91CF5"/>
    <w:rsid w:val="00DB0181"/>
    <w:rsid w:val="00DB6CF1"/>
    <w:rsid w:val="00E03512"/>
    <w:rsid w:val="00E04954"/>
    <w:rsid w:val="00E07D25"/>
    <w:rsid w:val="00E10A1C"/>
    <w:rsid w:val="00E24892"/>
    <w:rsid w:val="00E666B7"/>
    <w:rsid w:val="00E80FA3"/>
    <w:rsid w:val="00E81CB5"/>
    <w:rsid w:val="00ED37B9"/>
    <w:rsid w:val="00EE4BE6"/>
    <w:rsid w:val="00EF3019"/>
    <w:rsid w:val="00EF4742"/>
    <w:rsid w:val="00F12B41"/>
    <w:rsid w:val="00F21227"/>
    <w:rsid w:val="00F23106"/>
    <w:rsid w:val="00F236BA"/>
    <w:rsid w:val="00F51F09"/>
    <w:rsid w:val="00F823A3"/>
    <w:rsid w:val="00F97B15"/>
    <w:rsid w:val="00FB7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F1281"/>
  <w15:docId w15:val="{FF3ED622-436C-4F97-806F-AD330ED4D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8"/>
      <w:szCs w:val="28"/>
    </w:rPr>
  </w:style>
  <w:style w:type="paragraph" w:styleId="Heading1">
    <w:name w:val="heading 1"/>
    <w:basedOn w:val="Normal"/>
    <w:next w:val="Normal"/>
    <w:link w:val="Heading1Char"/>
    <w:uiPriority w:val="9"/>
    <w:qFormat/>
    <w:pPr>
      <w:keepNext/>
      <w:keepLines/>
      <w:spacing w:before="480"/>
      <w:outlineLvl w:val="0"/>
    </w:pPr>
    <w:rPr>
      <w:rFonts w:asciiTheme="majorHAnsi" w:eastAsiaTheme="majorEastAsia" w:hAnsiTheme="majorHAnsi" w:cstheme="majorBidi"/>
      <w:b/>
      <w:bCs/>
      <w:color w:val="2E74B5" w:themeColor="accent1" w:themeShade="BF"/>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 1"/>
    <w:pPr>
      <w:outlineLvl w:val="0"/>
    </w:pPr>
    <w:rPr>
      <w:rFonts w:ascii="Times New Roman" w:eastAsia="Arial Unicode MS" w:hAnsi="Times New Roman"/>
      <w:color w:val="000000"/>
      <w:sz w:val="24"/>
      <w:u w:color="000000"/>
    </w:rPr>
  </w:style>
  <w:style w:type="character" w:styleId="Hyperlink">
    <w:name w:val="Hyperlink"/>
    <w:uiPriority w:val="99"/>
    <w:unhideWhenUsed/>
    <w:rPr>
      <w:color w:val="0000FF"/>
      <w:u w:val="single"/>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rPr>
  </w:style>
  <w:style w:type="table" w:styleId="TableGrid">
    <w:name w:val="Table Grid"/>
    <w:basedOn w:val="TableNormal"/>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customStyle="1" w:styleId="Char1CharCharCharCharCharCharCharCharCharCharCharCharCharCharCharChar1CharChar">
    <w:name w:val="Char1 Char Char Char Char Char Char Char Char Char Char Char Char Char Char Char Char1 Char Char"/>
    <w:basedOn w:val="Normal"/>
    <w:pPr>
      <w:widowControl w:val="0"/>
      <w:jc w:val="both"/>
    </w:pPr>
    <w:rPr>
      <w:rFonts w:eastAsia="SimSun"/>
      <w:kern w:val="2"/>
      <w:sz w:val="24"/>
      <w:szCs w:val="26"/>
      <w:lang w:eastAsia="zh-CN"/>
    </w:rPr>
  </w:style>
  <w:style w:type="character" w:customStyle="1" w:styleId="fontstyle01">
    <w:name w:val="fontstyle01"/>
    <w:qFormat/>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Times New Roman" w:eastAsia="Times New Roman" w:hAnsi="Times New Roman"/>
      <w:sz w:val="28"/>
      <w:szCs w:val="28"/>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Times New Roman" w:eastAsia="Times New Roman" w:hAnsi="Times New Roman"/>
      <w:sz w:val="28"/>
      <w:szCs w:val="28"/>
    </w:rPr>
  </w:style>
  <w:style w:type="paragraph" w:styleId="NormalWeb">
    <w:name w:val="Normal (Web)"/>
    <w:basedOn w:val="Normal"/>
    <w:link w:val="NormalWebChar"/>
    <w:uiPriority w:val="99"/>
    <w:unhideWhenUsed/>
    <w:qFormat/>
    <w:pPr>
      <w:spacing w:before="100" w:beforeAutospacing="1" w:after="100" w:afterAutospacing="1"/>
    </w:pPr>
    <w:rPr>
      <w:sz w:val="24"/>
      <w:szCs w:val="24"/>
    </w:rPr>
  </w:style>
  <w:style w:type="paragraph" w:styleId="BodyTextIndent">
    <w:name w:val="Body Text Indent"/>
    <w:basedOn w:val="Normal"/>
    <w:link w:val="BodyTextIndentChar"/>
    <w:pPr>
      <w:spacing w:after="120"/>
      <w:ind w:left="283"/>
    </w:pPr>
    <w:rPr>
      <w:rFonts w:ascii=".VnTime" w:hAnsi=".VnTime"/>
    </w:rPr>
  </w:style>
  <w:style w:type="character" w:customStyle="1" w:styleId="BodyTextIndentChar">
    <w:name w:val="Body Text Indent Char"/>
    <w:basedOn w:val="DefaultParagraphFont"/>
    <w:link w:val="BodyTextIndent"/>
    <w:rPr>
      <w:rFonts w:ascii=".VnTime" w:eastAsia="Times New Roman" w:hAnsi=".VnTime"/>
      <w:sz w:val="28"/>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
    <w:basedOn w:val="Normal"/>
    <w:link w:val="FootnoteTextChar"/>
    <w:uiPriority w:val="99"/>
    <w:qFormat/>
    <w:rPr>
      <w:rFonts w:ascii=".VnTime" w:hAnsi=".VnTime"/>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qFormat/>
    <w:rPr>
      <w:rFonts w:ascii=".VnTime" w:eastAsia="Times New Roman" w:hAnsi=".VnTime"/>
    </w:rPr>
  </w:style>
  <w:style w:type="character" w:styleId="FootnoteReference">
    <w:name w:val="footnote reference"/>
    <w:aliases w:val="Footnote,Footnote text,SUPERS,Footnote dich,ftref,(NECG) Footnote Reference,16 Point,Superscript 6 Point,Footnote + Arial,10 pt,Black,fr,BVI fnr,footnote ref,Footnote Reference Number,Знак сноски 1,Ref,de nota al pie,R,f,BearingPoint"/>
    <w:link w:val="CharChar1CharCharCharChar1CharCharCharCharCharCharCharChar"/>
    <w:uiPriority w:val="99"/>
    <w:qFormat/>
    <w:rPr>
      <w:vertAlign w:val="superscript"/>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rPr>
  </w:style>
  <w:style w:type="paragraph" w:styleId="Revision">
    <w:name w:val="Revision"/>
    <w:hidden/>
    <w:uiPriority w:val="99"/>
    <w:semiHidden/>
    <w:rPr>
      <w:rFonts w:ascii="Times New Roman" w:eastAsia="Times New Roman" w:hAnsi="Times New Roman"/>
      <w:sz w:val="28"/>
      <w:szCs w:val="28"/>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pPr>
      <w:spacing w:after="160" w:line="240" w:lineRule="exact"/>
    </w:pPr>
    <w:rPr>
      <w:rFonts w:ascii="Calibri" w:eastAsia="Calibri" w:hAnsi="Calibri"/>
      <w:sz w:val="20"/>
      <w:szCs w:val="20"/>
      <w:vertAlign w:val="superscript"/>
    </w:rPr>
  </w:style>
  <w:style w:type="character" w:customStyle="1" w:styleId="fontstyle21">
    <w:name w:val="fontstyle21"/>
    <w:basedOn w:val="DefaultParagraphFont"/>
    <w:rPr>
      <w:rFonts w:ascii="Times New Roman" w:hAnsi="Times New Roman" w:cs="Times New Roman" w:hint="default"/>
      <w:b/>
      <w:bCs/>
      <w:i w:val="0"/>
      <w:iCs w:val="0"/>
      <w:color w:val="000000"/>
      <w:sz w:val="26"/>
      <w:szCs w:val="26"/>
    </w:rPr>
  </w:style>
  <w:style w:type="paragraph" w:customStyle="1" w:styleId="CharCharChar1CharCharCharCharCharChar1Char">
    <w:name w:val="Char Char Char1 Char Char Char Char Char Char1 Char"/>
    <w:basedOn w:val="Normal"/>
    <w:pPr>
      <w:spacing w:after="160" w:line="240" w:lineRule="exact"/>
    </w:pPr>
    <w:rPr>
      <w:rFonts w:ascii="Verdana" w:hAnsi="Verdana"/>
      <w:sz w:val="20"/>
      <w:szCs w:val="20"/>
      <w:lang w:val="en-GB"/>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E74B5" w:themeColor="accent1" w:themeShade="BF"/>
      <w:sz w:val="28"/>
      <w:szCs w:val="28"/>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rmalWebChar">
    <w:name w:val="Normal (Web) Char"/>
    <w:link w:val="NormalWeb"/>
    <w:uiPriority w:val="99"/>
    <w:qFormat/>
    <w:locked/>
    <w:rPr>
      <w:rFonts w:ascii="Times New Roman" w:eastAsia="Times New Roman" w:hAnsi="Times New Roman"/>
      <w:sz w:val="24"/>
      <w:szCs w:val="24"/>
    </w:rPr>
  </w:style>
  <w:style w:type="paragraph" w:customStyle="1" w:styleId="qowt-stl-normal">
    <w:name w:val="qowt-stl-normal"/>
    <w:basedOn w:val="Normal"/>
    <w:pPr>
      <w:spacing w:before="100" w:beforeAutospacing="1" w:after="100" w:afterAutospacing="1"/>
    </w:pPr>
    <w:rPr>
      <w:sz w:val="24"/>
      <w:szCs w:val="24"/>
    </w:rPr>
  </w:style>
  <w:style w:type="character" w:customStyle="1" w:styleId="whitespace-normal">
    <w:name w:val="whitespace-normal"/>
    <w:basedOn w:val="DefaultParagraphFont"/>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2E74B5" w:themeColor="accent1" w:themeShade="BF"/>
      <w:sz w:val="28"/>
      <w:szCs w:val="28"/>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263851">
      <w:bodyDiv w:val="1"/>
      <w:marLeft w:val="0"/>
      <w:marRight w:val="0"/>
      <w:marTop w:val="0"/>
      <w:marBottom w:val="0"/>
      <w:divBdr>
        <w:top w:val="none" w:sz="0" w:space="0" w:color="auto"/>
        <w:left w:val="none" w:sz="0" w:space="0" w:color="auto"/>
        <w:bottom w:val="none" w:sz="0" w:space="0" w:color="auto"/>
        <w:right w:val="none" w:sz="0" w:space="0" w:color="auto"/>
      </w:divBdr>
    </w:div>
    <w:div w:id="391739017">
      <w:bodyDiv w:val="1"/>
      <w:marLeft w:val="0"/>
      <w:marRight w:val="0"/>
      <w:marTop w:val="0"/>
      <w:marBottom w:val="0"/>
      <w:divBdr>
        <w:top w:val="none" w:sz="0" w:space="0" w:color="auto"/>
        <w:left w:val="none" w:sz="0" w:space="0" w:color="auto"/>
        <w:bottom w:val="none" w:sz="0" w:space="0" w:color="auto"/>
        <w:right w:val="none" w:sz="0" w:space="0" w:color="auto"/>
      </w:divBdr>
    </w:div>
    <w:div w:id="440883885">
      <w:bodyDiv w:val="1"/>
      <w:marLeft w:val="0"/>
      <w:marRight w:val="0"/>
      <w:marTop w:val="0"/>
      <w:marBottom w:val="0"/>
      <w:divBdr>
        <w:top w:val="none" w:sz="0" w:space="0" w:color="auto"/>
        <w:left w:val="none" w:sz="0" w:space="0" w:color="auto"/>
        <w:bottom w:val="none" w:sz="0" w:space="0" w:color="auto"/>
        <w:right w:val="none" w:sz="0" w:space="0" w:color="auto"/>
      </w:divBdr>
    </w:div>
    <w:div w:id="487290315">
      <w:bodyDiv w:val="1"/>
      <w:marLeft w:val="0"/>
      <w:marRight w:val="0"/>
      <w:marTop w:val="0"/>
      <w:marBottom w:val="0"/>
      <w:divBdr>
        <w:top w:val="none" w:sz="0" w:space="0" w:color="auto"/>
        <w:left w:val="none" w:sz="0" w:space="0" w:color="auto"/>
        <w:bottom w:val="none" w:sz="0" w:space="0" w:color="auto"/>
        <w:right w:val="none" w:sz="0" w:space="0" w:color="auto"/>
      </w:divBdr>
    </w:div>
    <w:div w:id="539784380">
      <w:bodyDiv w:val="1"/>
      <w:marLeft w:val="0"/>
      <w:marRight w:val="0"/>
      <w:marTop w:val="0"/>
      <w:marBottom w:val="0"/>
      <w:divBdr>
        <w:top w:val="none" w:sz="0" w:space="0" w:color="auto"/>
        <w:left w:val="none" w:sz="0" w:space="0" w:color="auto"/>
        <w:bottom w:val="none" w:sz="0" w:space="0" w:color="auto"/>
        <w:right w:val="none" w:sz="0" w:space="0" w:color="auto"/>
      </w:divBdr>
      <w:divsChild>
        <w:div w:id="769273352">
          <w:marLeft w:val="547"/>
          <w:marRight w:val="0"/>
          <w:marTop w:val="106"/>
          <w:marBottom w:val="0"/>
          <w:divBdr>
            <w:top w:val="none" w:sz="0" w:space="0" w:color="auto"/>
            <w:left w:val="none" w:sz="0" w:space="0" w:color="auto"/>
            <w:bottom w:val="none" w:sz="0" w:space="0" w:color="auto"/>
            <w:right w:val="none" w:sz="0" w:space="0" w:color="auto"/>
          </w:divBdr>
        </w:div>
        <w:div w:id="1872571808">
          <w:marLeft w:val="547"/>
          <w:marRight w:val="0"/>
          <w:marTop w:val="106"/>
          <w:marBottom w:val="0"/>
          <w:divBdr>
            <w:top w:val="none" w:sz="0" w:space="0" w:color="auto"/>
            <w:left w:val="none" w:sz="0" w:space="0" w:color="auto"/>
            <w:bottom w:val="none" w:sz="0" w:space="0" w:color="auto"/>
            <w:right w:val="none" w:sz="0" w:space="0" w:color="auto"/>
          </w:divBdr>
        </w:div>
        <w:div w:id="316806497">
          <w:marLeft w:val="547"/>
          <w:marRight w:val="0"/>
          <w:marTop w:val="106"/>
          <w:marBottom w:val="0"/>
          <w:divBdr>
            <w:top w:val="none" w:sz="0" w:space="0" w:color="auto"/>
            <w:left w:val="none" w:sz="0" w:space="0" w:color="auto"/>
            <w:bottom w:val="none" w:sz="0" w:space="0" w:color="auto"/>
            <w:right w:val="none" w:sz="0" w:space="0" w:color="auto"/>
          </w:divBdr>
        </w:div>
        <w:div w:id="1684817466">
          <w:marLeft w:val="547"/>
          <w:marRight w:val="0"/>
          <w:marTop w:val="106"/>
          <w:marBottom w:val="0"/>
          <w:divBdr>
            <w:top w:val="none" w:sz="0" w:space="0" w:color="auto"/>
            <w:left w:val="none" w:sz="0" w:space="0" w:color="auto"/>
            <w:bottom w:val="none" w:sz="0" w:space="0" w:color="auto"/>
            <w:right w:val="none" w:sz="0" w:space="0" w:color="auto"/>
          </w:divBdr>
        </w:div>
        <w:div w:id="1636713774">
          <w:marLeft w:val="547"/>
          <w:marRight w:val="0"/>
          <w:marTop w:val="106"/>
          <w:marBottom w:val="0"/>
          <w:divBdr>
            <w:top w:val="none" w:sz="0" w:space="0" w:color="auto"/>
            <w:left w:val="none" w:sz="0" w:space="0" w:color="auto"/>
            <w:bottom w:val="none" w:sz="0" w:space="0" w:color="auto"/>
            <w:right w:val="none" w:sz="0" w:space="0" w:color="auto"/>
          </w:divBdr>
        </w:div>
      </w:divsChild>
    </w:div>
    <w:div w:id="676734394">
      <w:bodyDiv w:val="1"/>
      <w:marLeft w:val="0"/>
      <w:marRight w:val="0"/>
      <w:marTop w:val="0"/>
      <w:marBottom w:val="0"/>
      <w:divBdr>
        <w:top w:val="none" w:sz="0" w:space="0" w:color="auto"/>
        <w:left w:val="none" w:sz="0" w:space="0" w:color="auto"/>
        <w:bottom w:val="none" w:sz="0" w:space="0" w:color="auto"/>
        <w:right w:val="none" w:sz="0" w:space="0" w:color="auto"/>
      </w:divBdr>
    </w:div>
    <w:div w:id="731781391">
      <w:bodyDiv w:val="1"/>
      <w:marLeft w:val="0"/>
      <w:marRight w:val="0"/>
      <w:marTop w:val="0"/>
      <w:marBottom w:val="0"/>
      <w:divBdr>
        <w:top w:val="none" w:sz="0" w:space="0" w:color="auto"/>
        <w:left w:val="none" w:sz="0" w:space="0" w:color="auto"/>
        <w:bottom w:val="none" w:sz="0" w:space="0" w:color="auto"/>
        <w:right w:val="none" w:sz="0" w:space="0" w:color="auto"/>
      </w:divBdr>
    </w:div>
    <w:div w:id="872040341">
      <w:bodyDiv w:val="1"/>
      <w:marLeft w:val="0"/>
      <w:marRight w:val="0"/>
      <w:marTop w:val="0"/>
      <w:marBottom w:val="0"/>
      <w:divBdr>
        <w:top w:val="none" w:sz="0" w:space="0" w:color="auto"/>
        <w:left w:val="none" w:sz="0" w:space="0" w:color="auto"/>
        <w:bottom w:val="none" w:sz="0" w:space="0" w:color="auto"/>
        <w:right w:val="none" w:sz="0" w:space="0" w:color="auto"/>
      </w:divBdr>
    </w:div>
    <w:div w:id="874002896">
      <w:bodyDiv w:val="1"/>
      <w:marLeft w:val="0"/>
      <w:marRight w:val="0"/>
      <w:marTop w:val="0"/>
      <w:marBottom w:val="0"/>
      <w:divBdr>
        <w:top w:val="none" w:sz="0" w:space="0" w:color="auto"/>
        <w:left w:val="none" w:sz="0" w:space="0" w:color="auto"/>
        <w:bottom w:val="none" w:sz="0" w:space="0" w:color="auto"/>
        <w:right w:val="none" w:sz="0" w:space="0" w:color="auto"/>
      </w:divBdr>
    </w:div>
    <w:div w:id="996885020">
      <w:bodyDiv w:val="1"/>
      <w:marLeft w:val="0"/>
      <w:marRight w:val="0"/>
      <w:marTop w:val="0"/>
      <w:marBottom w:val="0"/>
      <w:divBdr>
        <w:top w:val="none" w:sz="0" w:space="0" w:color="auto"/>
        <w:left w:val="none" w:sz="0" w:space="0" w:color="auto"/>
        <w:bottom w:val="none" w:sz="0" w:space="0" w:color="auto"/>
        <w:right w:val="none" w:sz="0" w:space="0" w:color="auto"/>
      </w:divBdr>
    </w:div>
    <w:div w:id="1038311870">
      <w:bodyDiv w:val="1"/>
      <w:marLeft w:val="0"/>
      <w:marRight w:val="0"/>
      <w:marTop w:val="0"/>
      <w:marBottom w:val="0"/>
      <w:divBdr>
        <w:top w:val="none" w:sz="0" w:space="0" w:color="auto"/>
        <w:left w:val="none" w:sz="0" w:space="0" w:color="auto"/>
        <w:bottom w:val="none" w:sz="0" w:space="0" w:color="auto"/>
        <w:right w:val="none" w:sz="0" w:space="0" w:color="auto"/>
      </w:divBdr>
    </w:div>
    <w:div w:id="1259216636">
      <w:bodyDiv w:val="1"/>
      <w:marLeft w:val="0"/>
      <w:marRight w:val="0"/>
      <w:marTop w:val="0"/>
      <w:marBottom w:val="0"/>
      <w:divBdr>
        <w:top w:val="none" w:sz="0" w:space="0" w:color="auto"/>
        <w:left w:val="none" w:sz="0" w:space="0" w:color="auto"/>
        <w:bottom w:val="none" w:sz="0" w:space="0" w:color="auto"/>
        <w:right w:val="none" w:sz="0" w:space="0" w:color="auto"/>
      </w:divBdr>
    </w:div>
    <w:div w:id="1361204484">
      <w:bodyDiv w:val="1"/>
      <w:marLeft w:val="0"/>
      <w:marRight w:val="0"/>
      <w:marTop w:val="0"/>
      <w:marBottom w:val="0"/>
      <w:divBdr>
        <w:top w:val="none" w:sz="0" w:space="0" w:color="auto"/>
        <w:left w:val="none" w:sz="0" w:space="0" w:color="auto"/>
        <w:bottom w:val="none" w:sz="0" w:space="0" w:color="auto"/>
        <w:right w:val="none" w:sz="0" w:space="0" w:color="auto"/>
      </w:divBdr>
    </w:div>
    <w:div w:id="1487739851">
      <w:bodyDiv w:val="1"/>
      <w:marLeft w:val="0"/>
      <w:marRight w:val="0"/>
      <w:marTop w:val="0"/>
      <w:marBottom w:val="0"/>
      <w:divBdr>
        <w:top w:val="none" w:sz="0" w:space="0" w:color="auto"/>
        <w:left w:val="none" w:sz="0" w:space="0" w:color="auto"/>
        <w:bottom w:val="none" w:sz="0" w:space="0" w:color="auto"/>
        <w:right w:val="none" w:sz="0" w:space="0" w:color="auto"/>
      </w:divBdr>
    </w:div>
    <w:div w:id="1493453285">
      <w:bodyDiv w:val="1"/>
      <w:marLeft w:val="0"/>
      <w:marRight w:val="0"/>
      <w:marTop w:val="0"/>
      <w:marBottom w:val="0"/>
      <w:divBdr>
        <w:top w:val="none" w:sz="0" w:space="0" w:color="auto"/>
        <w:left w:val="none" w:sz="0" w:space="0" w:color="auto"/>
        <w:bottom w:val="none" w:sz="0" w:space="0" w:color="auto"/>
        <w:right w:val="none" w:sz="0" w:space="0" w:color="auto"/>
      </w:divBdr>
    </w:div>
    <w:div w:id="1904635094">
      <w:bodyDiv w:val="1"/>
      <w:marLeft w:val="0"/>
      <w:marRight w:val="0"/>
      <w:marTop w:val="0"/>
      <w:marBottom w:val="0"/>
      <w:divBdr>
        <w:top w:val="none" w:sz="0" w:space="0" w:color="auto"/>
        <w:left w:val="none" w:sz="0" w:space="0" w:color="auto"/>
        <w:bottom w:val="none" w:sz="0" w:space="0" w:color="auto"/>
        <w:right w:val="none" w:sz="0" w:space="0" w:color="auto"/>
      </w:divBdr>
    </w:div>
    <w:div w:id="203280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3EE70-C5D1-4422-BF38-8BA32C745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2173</Words>
  <Characters>12390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Phòng Tổng hợp UBND tỉnh Hà Tĩnh</vt:lpstr>
    </vt:vector>
  </TitlesOfParts>
  <Company>home</Company>
  <LinksUpToDate>false</LinksUpToDate>
  <CharactersWithSpaces>14534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Tổng hợp UBND tỉnh Hà Tĩnh</dc:title>
  <dc:creator>Phòng Tổng hợp UBND tỉnh Hà Tĩnh</dc:creator>
  <cp:lastModifiedBy>Le Son</cp:lastModifiedBy>
  <cp:revision>4</cp:revision>
  <cp:lastPrinted>2024-04-19T08:13:00Z</cp:lastPrinted>
  <dcterms:created xsi:type="dcterms:W3CDTF">2026-06-11T03:56:00Z</dcterms:created>
  <dcterms:modified xsi:type="dcterms:W3CDTF">2026-06-11T07:59:00Z</dcterms:modified>
</cp:coreProperties>
</file>