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018"/>
        <w:gridCol w:w="2970"/>
        <w:gridCol w:w="2070"/>
        <w:gridCol w:w="6390"/>
      </w:tblGrid>
      <w:tr w:rsidR="001F2E41" w:rsidRPr="00700ABE" w14:paraId="6E693361" w14:textId="77777777" w:rsidTr="00DD3333">
        <w:trPr>
          <w:trHeight w:val="630"/>
        </w:trPr>
        <w:tc>
          <w:tcPr>
            <w:tcW w:w="15115" w:type="dxa"/>
            <w:gridSpan w:val="5"/>
            <w:tcBorders>
              <w:top w:val="nil"/>
              <w:left w:val="nil"/>
              <w:bottom w:val="single" w:sz="4" w:space="0" w:color="auto"/>
              <w:right w:val="nil"/>
            </w:tcBorders>
            <w:shd w:val="clear" w:color="000000" w:fill="FFFFFF"/>
            <w:vAlign w:val="center"/>
          </w:tcPr>
          <w:p w14:paraId="691BFB7A" w14:textId="7359F108" w:rsidR="00DD3333" w:rsidRPr="00700ABE" w:rsidRDefault="00DD3333" w:rsidP="00DD3333">
            <w:pPr>
              <w:spacing w:after="0" w:line="240" w:lineRule="auto"/>
              <w:jc w:val="center"/>
              <w:rPr>
                <w:rFonts w:eastAsia="Times New Roman" w:cs="Times New Roman"/>
                <w:b/>
                <w:bCs/>
                <w:sz w:val="26"/>
                <w:szCs w:val="26"/>
              </w:rPr>
            </w:pPr>
            <w:r w:rsidRPr="00700ABE">
              <w:rPr>
                <w:rFonts w:eastAsia="Times New Roman" w:cs="Times New Roman"/>
                <w:b/>
                <w:bCs/>
                <w:sz w:val="26"/>
                <w:szCs w:val="26"/>
              </w:rPr>
              <w:t>PHỤ LỤC I: KẾT QUẢ HOẠT ĐỘNG LĨNH VỰC</w:t>
            </w:r>
            <w:r w:rsidR="00C15C6D">
              <w:rPr>
                <w:rFonts w:eastAsia="Times New Roman" w:cs="Times New Roman"/>
                <w:b/>
                <w:bCs/>
                <w:sz w:val="26"/>
                <w:szCs w:val="26"/>
              </w:rPr>
              <w:t xml:space="preserve"> ĐẦU TƯ,</w:t>
            </w:r>
            <w:r w:rsidRPr="00700ABE">
              <w:rPr>
                <w:rFonts w:eastAsia="Times New Roman" w:cs="Times New Roman"/>
                <w:b/>
                <w:bCs/>
                <w:sz w:val="26"/>
                <w:szCs w:val="26"/>
              </w:rPr>
              <w:t xml:space="preserve"> CHO VAY GIAI ĐOẠN 2021-2025</w:t>
            </w:r>
          </w:p>
          <w:p w14:paraId="718B5EA5" w14:textId="513D7A69" w:rsidR="00DD3333" w:rsidRPr="00700ABE" w:rsidRDefault="00DD3333" w:rsidP="00DD3333">
            <w:pPr>
              <w:spacing w:after="0" w:line="240" w:lineRule="auto"/>
              <w:jc w:val="center"/>
              <w:rPr>
                <w:rFonts w:eastAsia="Times New Roman" w:cs="Times New Roman"/>
                <w:bCs/>
                <w:i/>
                <w:sz w:val="26"/>
                <w:szCs w:val="26"/>
              </w:rPr>
            </w:pPr>
            <w:r w:rsidRPr="00700ABE">
              <w:rPr>
                <w:rFonts w:eastAsia="Times New Roman" w:cs="Times New Roman"/>
                <w:bCs/>
                <w:i/>
                <w:sz w:val="26"/>
                <w:szCs w:val="26"/>
              </w:rPr>
              <w:t>(Kèm theo Văn bản số         /QĐTPT-KHTĐ ngày 19/05/2026 của Quỹ Đầu tư phát triển)</w:t>
            </w:r>
          </w:p>
          <w:p w14:paraId="3E8DDD1F" w14:textId="77777777" w:rsidR="000761D8" w:rsidRPr="00700ABE" w:rsidRDefault="000761D8" w:rsidP="00DD3333">
            <w:pPr>
              <w:spacing w:after="0" w:line="240" w:lineRule="auto"/>
              <w:jc w:val="center"/>
              <w:rPr>
                <w:rFonts w:eastAsia="Times New Roman" w:cs="Times New Roman"/>
                <w:bCs/>
                <w:i/>
                <w:sz w:val="4"/>
                <w:szCs w:val="24"/>
              </w:rPr>
            </w:pPr>
          </w:p>
          <w:p w14:paraId="7A28CF64" w14:textId="1A1F6D70" w:rsidR="00DD3333" w:rsidRPr="00700ABE" w:rsidRDefault="000761D8" w:rsidP="001F2E41">
            <w:pPr>
              <w:spacing w:after="0" w:line="240" w:lineRule="auto"/>
              <w:jc w:val="center"/>
              <w:rPr>
                <w:rFonts w:eastAsia="Times New Roman" w:cs="Times New Roman"/>
                <w:bCs/>
                <w:i/>
                <w:sz w:val="24"/>
                <w:szCs w:val="24"/>
              </w:rPr>
            </w:pPr>
            <w:r w:rsidRPr="00700ABE">
              <w:rPr>
                <w:rFonts w:eastAsia="Times New Roman" w:cs="Times New Roman"/>
                <w:bCs/>
                <w:i/>
                <w:sz w:val="24"/>
                <w:szCs w:val="24"/>
              </w:rPr>
              <w:t xml:space="preserve">                                                                                                                                                                                                 Đơn vị tính: Đồng</w:t>
            </w:r>
          </w:p>
          <w:p w14:paraId="42B613F7" w14:textId="77777777" w:rsidR="000761D8" w:rsidRPr="00700ABE" w:rsidRDefault="000761D8" w:rsidP="001F2E41">
            <w:pPr>
              <w:spacing w:after="0" w:line="240" w:lineRule="auto"/>
              <w:jc w:val="center"/>
              <w:rPr>
                <w:rFonts w:eastAsia="Times New Roman" w:cs="Times New Roman"/>
                <w:bCs/>
                <w:i/>
                <w:sz w:val="10"/>
                <w:szCs w:val="24"/>
              </w:rPr>
            </w:pPr>
          </w:p>
          <w:tbl>
            <w:tblPr>
              <w:tblW w:w="14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635"/>
              <w:gridCol w:w="2070"/>
              <w:gridCol w:w="2250"/>
              <w:gridCol w:w="1980"/>
              <w:gridCol w:w="1980"/>
              <w:gridCol w:w="1890"/>
            </w:tblGrid>
            <w:tr w:rsidR="00DD3333" w:rsidRPr="00700ABE" w14:paraId="63D093C7" w14:textId="74064572" w:rsidTr="00DD3333">
              <w:trPr>
                <w:trHeight w:val="630"/>
              </w:trPr>
              <w:tc>
                <w:tcPr>
                  <w:tcW w:w="842" w:type="dxa"/>
                  <w:noWrap/>
                  <w:vAlign w:val="center"/>
                  <w:hideMark/>
                </w:tcPr>
                <w:p w14:paraId="1AABB123" w14:textId="77777777" w:rsidR="00DD3333" w:rsidRPr="00700ABE" w:rsidRDefault="00DD3333" w:rsidP="00DD3333">
                  <w:pPr>
                    <w:spacing w:after="0" w:line="240" w:lineRule="auto"/>
                    <w:jc w:val="center"/>
                    <w:rPr>
                      <w:rFonts w:eastAsia="Times New Roman" w:cs="Times New Roman"/>
                      <w:b/>
                      <w:bCs/>
                      <w:sz w:val="24"/>
                      <w:szCs w:val="24"/>
                    </w:rPr>
                  </w:pPr>
                  <w:r w:rsidRPr="00700ABE">
                    <w:rPr>
                      <w:rFonts w:eastAsia="Times New Roman" w:cs="Times New Roman"/>
                      <w:b/>
                      <w:bCs/>
                      <w:sz w:val="24"/>
                      <w:szCs w:val="24"/>
                    </w:rPr>
                    <w:t>TT</w:t>
                  </w:r>
                </w:p>
              </w:tc>
              <w:tc>
                <w:tcPr>
                  <w:tcW w:w="3635" w:type="dxa"/>
                  <w:noWrap/>
                  <w:vAlign w:val="center"/>
                  <w:hideMark/>
                </w:tcPr>
                <w:p w14:paraId="47B74D47" w14:textId="77777777" w:rsidR="00DD3333" w:rsidRPr="00700ABE" w:rsidRDefault="00DD3333" w:rsidP="00DD3333">
                  <w:pPr>
                    <w:spacing w:after="0" w:line="240" w:lineRule="auto"/>
                    <w:jc w:val="center"/>
                    <w:rPr>
                      <w:rFonts w:eastAsia="Times New Roman" w:cs="Times New Roman"/>
                      <w:b/>
                      <w:bCs/>
                      <w:sz w:val="24"/>
                      <w:szCs w:val="24"/>
                    </w:rPr>
                  </w:pPr>
                  <w:r w:rsidRPr="00700ABE">
                    <w:rPr>
                      <w:rFonts w:eastAsia="Times New Roman" w:cs="Times New Roman"/>
                      <w:b/>
                      <w:bCs/>
                      <w:sz w:val="24"/>
                      <w:szCs w:val="24"/>
                    </w:rPr>
                    <w:t>Tên Dự án</w:t>
                  </w:r>
                </w:p>
              </w:tc>
              <w:tc>
                <w:tcPr>
                  <w:tcW w:w="2070" w:type="dxa"/>
                  <w:vAlign w:val="center"/>
                  <w:hideMark/>
                </w:tcPr>
                <w:p w14:paraId="5E1C7428" w14:textId="77777777" w:rsidR="00DD3333" w:rsidRPr="00700ABE" w:rsidRDefault="00DD3333" w:rsidP="00DD3333">
                  <w:pPr>
                    <w:spacing w:after="0" w:line="240" w:lineRule="auto"/>
                    <w:jc w:val="center"/>
                    <w:rPr>
                      <w:rFonts w:eastAsia="Times New Roman" w:cs="Times New Roman"/>
                      <w:b/>
                      <w:bCs/>
                      <w:sz w:val="24"/>
                      <w:szCs w:val="24"/>
                    </w:rPr>
                  </w:pPr>
                  <w:r w:rsidRPr="00700ABE">
                    <w:rPr>
                      <w:rFonts w:eastAsia="Times New Roman" w:cs="Times New Roman"/>
                      <w:b/>
                      <w:bCs/>
                      <w:sz w:val="24"/>
                      <w:szCs w:val="24"/>
                    </w:rPr>
                    <w:t>Tổng vốn cam kết</w:t>
                  </w:r>
                </w:p>
              </w:tc>
              <w:tc>
                <w:tcPr>
                  <w:tcW w:w="2250" w:type="dxa"/>
                  <w:noWrap/>
                  <w:vAlign w:val="center"/>
                  <w:hideMark/>
                </w:tcPr>
                <w:p w14:paraId="04A11ACC" w14:textId="77777777" w:rsidR="00DD3333" w:rsidRPr="00700ABE" w:rsidRDefault="00DD3333" w:rsidP="00DD3333">
                  <w:pPr>
                    <w:spacing w:after="0" w:line="240" w:lineRule="auto"/>
                    <w:jc w:val="center"/>
                    <w:rPr>
                      <w:rFonts w:eastAsia="Times New Roman" w:cs="Times New Roman"/>
                      <w:b/>
                      <w:bCs/>
                      <w:sz w:val="24"/>
                      <w:szCs w:val="24"/>
                    </w:rPr>
                  </w:pPr>
                  <w:r w:rsidRPr="00700ABE">
                    <w:rPr>
                      <w:rFonts w:eastAsia="Times New Roman" w:cs="Times New Roman"/>
                      <w:b/>
                      <w:bCs/>
                      <w:sz w:val="24"/>
                      <w:szCs w:val="24"/>
                    </w:rPr>
                    <w:t>Vốn giải ngân</w:t>
                  </w:r>
                </w:p>
              </w:tc>
              <w:tc>
                <w:tcPr>
                  <w:tcW w:w="1980" w:type="dxa"/>
                  <w:noWrap/>
                  <w:vAlign w:val="center"/>
                  <w:hideMark/>
                </w:tcPr>
                <w:p w14:paraId="338DA5AE" w14:textId="77777777" w:rsidR="00DD3333" w:rsidRPr="00700ABE" w:rsidRDefault="00DD3333" w:rsidP="00DD3333">
                  <w:pPr>
                    <w:spacing w:after="0" w:line="240" w:lineRule="auto"/>
                    <w:jc w:val="center"/>
                    <w:rPr>
                      <w:rFonts w:eastAsia="Times New Roman" w:cs="Times New Roman"/>
                      <w:b/>
                      <w:bCs/>
                      <w:sz w:val="24"/>
                      <w:szCs w:val="24"/>
                    </w:rPr>
                  </w:pPr>
                  <w:r w:rsidRPr="00700ABE">
                    <w:rPr>
                      <w:rFonts w:eastAsia="Times New Roman" w:cs="Times New Roman"/>
                      <w:b/>
                      <w:bCs/>
                      <w:sz w:val="24"/>
                      <w:szCs w:val="24"/>
                    </w:rPr>
                    <w:t>Thu nợ gốc</w:t>
                  </w:r>
                </w:p>
              </w:tc>
              <w:tc>
                <w:tcPr>
                  <w:tcW w:w="1980" w:type="dxa"/>
                  <w:vAlign w:val="center"/>
                  <w:hideMark/>
                </w:tcPr>
                <w:p w14:paraId="5C19C612" w14:textId="77777777" w:rsidR="00DD3333" w:rsidRPr="00700ABE" w:rsidRDefault="00DD3333" w:rsidP="00DD3333">
                  <w:pPr>
                    <w:spacing w:after="0" w:line="240" w:lineRule="auto"/>
                    <w:jc w:val="center"/>
                    <w:rPr>
                      <w:rFonts w:eastAsia="Times New Roman" w:cs="Times New Roman"/>
                      <w:b/>
                      <w:bCs/>
                      <w:sz w:val="24"/>
                      <w:szCs w:val="24"/>
                    </w:rPr>
                  </w:pPr>
                  <w:r w:rsidRPr="00700ABE">
                    <w:rPr>
                      <w:rFonts w:eastAsia="Times New Roman" w:cs="Times New Roman"/>
                      <w:b/>
                      <w:bCs/>
                      <w:sz w:val="24"/>
                      <w:szCs w:val="24"/>
                    </w:rPr>
                    <w:t>Dư nợ tới thời điểm hiện tại</w:t>
                  </w:r>
                </w:p>
              </w:tc>
              <w:tc>
                <w:tcPr>
                  <w:tcW w:w="1890" w:type="dxa"/>
                  <w:vAlign w:val="center"/>
                </w:tcPr>
                <w:p w14:paraId="2FA3154F" w14:textId="52121B38" w:rsidR="00DD3333" w:rsidRPr="00700ABE" w:rsidRDefault="00DD3333" w:rsidP="00DD3333">
                  <w:pPr>
                    <w:spacing w:after="0" w:line="240" w:lineRule="auto"/>
                    <w:jc w:val="center"/>
                    <w:rPr>
                      <w:rFonts w:eastAsia="Times New Roman" w:cs="Times New Roman"/>
                      <w:b/>
                      <w:bCs/>
                      <w:sz w:val="24"/>
                      <w:szCs w:val="24"/>
                    </w:rPr>
                  </w:pPr>
                  <w:r w:rsidRPr="00700ABE">
                    <w:rPr>
                      <w:rFonts w:eastAsia="Times New Roman" w:cs="Times New Roman"/>
                      <w:b/>
                      <w:bCs/>
                      <w:sz w:val="24"/>
                      <w:szCs w:val="24"/>
                    </w:rPr>
                    <w:t>Ghi Chú</w:t>
                  </w:r>
                </w:p>
              </w:tc>
            </w:tr>
            <w:tr w:rsidR="000761D8" w:rsidRPr="00700ABE" w14:paraId="5B9CF713" w14:textId="1E754AF2" w:rsidTr="000761D8">
              <w:trPr>
                <w:trHeight w:val="315"/>
              </w:trPr>
              <w:tc>
                <w:tcPr>
                  <w:tcW w:w="842" w:type="dxa"/>
                  <w:noWrap/>
                  <w:vAlign w:val="center"/>
                  <w:hideMark/>
                </w:tcPr>
                <w:p w14:paraId="53C22111" w14:textId="77777777" w:rsidR="000761D8" w:rsidRPr="00700ABE" w:rsidRDefault="000761D8"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I</w:t>
                  </w:r>
                </w:p>
              </w:tc>
              <w:tc>
                <w:tcPr>
                  <w:tcW w:w="3635" w:type="dxa"/>
                  <w:noWrap/>
                  <w:vAlign w:val="center"/>
                  <w:hideMark/>
                </w:tcPr>
                <w:p w14:paraId="597B78F8" w14:textId="77777777" w:rsidR="000761D8" w:rsidRPr="00700ABE" w:rsidRDefault="000761D8" w:rsidP="000761D8">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Giáo dục</w:t>
                  </w:r>
                </w:p>
              </w:tc>
              <w:tc>
                <w:tcPr>
                  <w:tcW w:w="2070" w:type="dxa"/>
                  <w:noWrap/>
                  <w:vAlign w:val="center"/>
                  <w:hideMark/>
                </w:tcPr>
                <w:p w14:paraId="70DC9C3B" w14:textId="77777777" w:rsidR="000761D8" w:rsidRPr="00700ABE" w:rsidRDefault="000761D8" w:rsidP="000761D8">
                  <w:pPr>
                    <w:spacing w:after="0" w:line="240" w:lineRule="auto"/>
                    <w:jc w:val="right"/>
                    <w:rPr>
                      <w:rFonts w:eastAsia="Times New Roman" w:cs="Times New Roman"/>
                      <w:b/>
                      <w:sz w:val="24"/>
                      <w:szCs w:val="24"/>
                    </w:rPr>
                  </w:pPr>
                  <w:r w:rsidRPr="00700ABE">
                    <w:rPr>
                      <w:rFonts w:eastAsia="Times New Roman" w:cs="Times New Roman"/>
                      <w:b/>
                      <w:sz w:val="24"/>
                      <w:szCs w:val="24"/>
                    </w:rPr>
                    <w:t>17.990.000.000</w:t>
                  </w:r>
                </w:p>
              </w:tc>
              <w:tc>
                <w:tcPr>
                  <w:tcW w:w="2250" w:type="dxa"/>
                  <w:noWrap/>
                  <w:vAlign w:val="center"/>
                  <w:hideMark/>
                </w:tcPr>
                <w:p w14:paraId="5A6270FA" w14:textId="77777777" w:rsidR="000761D8" w:rsidRPr="00700ABE" w:rsidRDefault="000761D8" w:rsidP="000761D8">
                  <w:pPr>
                    <w:spacing w:after="0" w:line="240" w:lineRule="auto"/>
                    <w:jc w:val="right"/>
                    <w:rPr>
                      <w:rFonts w:eastAsia="Times New Roman" w:cs="Times New Roman"/>
                      <w:b/>
                      <w:sz w:val="24"/>
                      <w:szCs w:val="24"/>
                    </w:rPr>
                  </w:pPr>
                  <w:r w:rsidRPr="00700ABE">
                    <w:rPr>
                      <w:rFonts w:eastAsia="Times New Roman" w:cs="Times New Roman"/>
                      <w:b/>
                      <w:sz w:val="24"/>
                      <w:szCs w:val="24"/>
                    </w:rPr>
                    <w:t>17.990.000.000</w:t>
                  </w:r>
                </w:p>
              </w:tc>
              <w:tc>
                <w:tcPr>
                  <w:tcW w:w="1980" w:type="dxa"/>
                  <w:noWrap/>
                  <w:vAlign w:val="center"/>
                  <w:hideMark/>
                </w:tcPr>
                <w:p w14:paraId="0D95163E" w14:textId="77777777" w:rsidR="000761D8" w:rsidRPr="00700ABE" w:rsidRDefault="000761D8" w:rsidP="000761D8">
                  <w:pPr>
                    <w:spacing w:after="0" w:line="240" w:lineRule="auto"/>
                    <w:jc w:val="right"/>
                    <w:rPr>
                      <w:rFonts w:eastAsia="Times New Roman" w:cs="Times New Roman"/>
                      <w:b/>
                      <w:sz w:val="24"/>
                      <w:szCs w:val="24"/>
                    </w:rPr>
                  </w:pPr>
                  <w:r w:rsidRPr="00700ABE">
                    <w:rPr>
                      <w:rFonts w:eastAsia="Times New Roman" w:cs="Times New Roman"/>
                      <w:b/>
                      <w:sz w:val="24"/>
                      <w:szCs w:val="24"/>
                    </w:rPr>
                    <w:t>1.600.000.000</w:t>
                  </w:r>
                </w:p>
              </w:tc>
              <w:tc>
                <w:tcPr>
                  <w:tcW w:w="1980" w:type="dxa"/>
                  <w:noWrap/>
                  <w:vAlign w:val="center"/>
                  <w:hideMark/>
                </w:tcPr>
                <w:p w14:paraId="2B82FFD2" w14:textId="77777777" w:rsidR="000761D8" w:rsidRPr="00700ABE" w:rsidRDefault="000761D8" w:rsidP="000761D8">
                  <w:pPr>
                    <w:spacing w:after="0" w:line="240" w:lineRule="auto"/>
                    <w:jc w:val="right"/>
                    <w:rPr>
                      <w:rFonts w:eastAsia="Times New Roman" w:cs="Times New Roman"/>
                      <w:b/>
                      <w:sz w:val="24"/>
                      <w:szCs w:val="24"/>
                    </w:rPr>
                  </w:pPr>
                  <w:r w:rsidRPr="00700ABE">
                    <w:rPr>
                      <w:rFonts w:eastAsia="Times New Roman" w:cs="Times New Roman"/>
                      <w:b/>
                      <w:sz w:val="24"/>
                      <w:szCs w:val="24"/>
                    </w:rPr>
                    <w:t>16.390.000.000</w:t>
                  </w:r>
                </w:p>
              </w:tc>
              <w:tc>
                <w:tcPr>
                  <w:tcW w:w="1890" w:type="dxa"/>
                  <w:vMerge w:val="restart"/>
                  <w:vAlign w:val="center"/>
                </w:tcPr>
                <w:p w14:paraId="14C8F830" w14:textId="2EAFC1ED" w:rsidR="000761D8" w:rsidRPr="00700ABE" w:rsidRDefault="000761D8" w:rsidP="000761D8">
                  <w:pPr>
                    <w:spacing w:after="0" w:line="240" w:lineRule="auto"/>
                    <w:jc w:val="center"/>
                    <w:rPr>
                      <w:rFonts w:eastAsia="Times New Roman" w:cs="Times New Roman"/>
                      <w:b/>
                      <w:sz w:val="24"/>
                      <w:szCs w:val="24"/>
                    </w:rPr>
                  </w:pPr>
                  <w:r w:rsidRPr="00700ABE">
                    <w:rPr>
                      <w:rFonts w:eastAsia="Times New Roman" w:cs="Times New Roman"/>
                      <w:b/>
                      <w:bCs/>
                      <w:sz w:val="24"/>
                      <w:szCs w:val="24"/>
                    </w:rPr>
                    <w:t>Lĩnh vực phát huy hiệu quả</w:t>
                  </w:r>
                </w:p>
              </w:tc>
            </w:tr>
            <w:tr w:rsidR="000761D8" w:rsidRPr="00700ABE" w14:paraId="468D081D" w14:textId="7CE60DD8" w:rsidTr="00DD3333">
              <w:trPr>
                <w:trHeight w:val="630"/>
              </w:trPr>
              <w:tc>
                <w:tcPr>
                  <w:tcW w:w="842" w:type="dxa"/>
                  <w:noWrap/>
                  <w:vAlign w:val="center"/>
                  <w:hideMark/>
                </w:tcPr>
                <w:p w14:paraId="2FBF814D" w14:textId="77777777" w:rsidR="000761D8" w:rsidRPr="00700ABE" w:rsidRDefault="000761D8" w:rsidP="000761D8">
                  <w:pPr>
                    <w:spacing w:after="0" w:line="240" w:lineRule="auto"/>
                    <w:jc w:val="center"/>
                    <w:rPr>
                      <w:rFonts w:eastAsia="Times New Roman" w:cs="Times New Roman"/>
                      <w:sz w:val="24"/>
                      <w:szCs w:val="24"/>
                    </w:rPr>
                  </w:pPr>
                  <w:r w:rsidRPr="00700ABE">
                    <w:rPr>
                      <w:rFonts w:eastAsia="Times New Roman" w:cs="Times New Roman"/>
                      <w:sz w:val="24"/>
                      <w:szCs w:val="24"/>
                    </w:rPr>
                    <w:t>1</w:t>
                  </w:r>
                </w:p>
              </w:tc>
              <w:tc>
                <w:tcPr>
                  <w:tcW w:w="3635" w:type="dxa"/>
                  <w:vAlign w:val="center"/>
                  <w:hideMark/>
                </w:tcPr>
                <w:p w14:paraId="60D021F1" w14:textId="77777777" w:rsidR="000761D8" w:rsidRPr="00700ABE" w:rsidRDefault="000761D8" w:rsidP="000761D8">
                  <w:pPr>
                    <w:spacing w:after="0" w:line="240" w:lineRule="auto"/>
                    <w:jc w:val="both"/>
                    <w:rPr>
                      <w:rFonts w:eastAsia="Times New Roman" w:cs="Times New Roman"/>
                      <w:sz w:val="24"/>
                      <w:szCs w:val="24"/>
                    </w:rPr>
                  </w:pPr>
                  <w:r w:rsidRPr="00700ABE">
                    <w:rPr>
                      <w:rFonts w:eastAsia="Times New Roman" w:cs="Times New Roman"/>
                      <w:sz w:val="24"/>
                      <w:szCs w:val="24"/>
                    </w:rPr>
                    <w:t>Trường mầm non tư thục Nguyễn Du - Hà Huy Tập</w:t>
                  </w:r>
                </w:p>
              </w:tc>
              <w:tc>
                <w:tcPr>
                  <w:tcW w:w="2070" w:type="dxa"/>
                  <w:noWrap/>
                  <w:vAlign w:val="center"/>
                  <w:hideMark/>
                </w:tcPr>
                <w:p w14:paraId="2BB2F285"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5.190.000.000</w:t>
                  </w:r>
                </w:p>
              </w:tc>
              <w:tc>
                <w:tcPr>
                  <w:tcW w:w="2250" w:type="dxa"/>
                  <w:noWrap/>
                  <w:vAlign w:val="center"/>
                  <w:hideMark/>
                </w:tcPr>
                <w:p w14:paraId="0B0E953D"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5.190.000.000</w:t>
                  </w:r>
                </w:p>
              </w:tc>
              <w:tc>
                <w:tcPr>
                  <w:tcW w:w="1980" w:type="dxa"/>
                  <w:noWrap/>
                  <w:vAlign w:val="center"/>
                  <w:hideMark/>
                </w:tcPr>
                <w:p w14:paraId="497FEC1F"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400.000.000</w:t>
                  </w:r>
                </w:p>
              </w:tc>
              <w:tc>
                <w:tcPr>
                  <w:tcW w:w="1980" w:type="dxa"/>
                  <w:noWrap/>
                  <w:vAlign w:val="center"/>
                  <w:hideMark/>
                </w:tcPr>
                <w:p w14:paraId="4B924C7C"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4.790.000.000</w:t>
                  </w:r>
                </w:p>
              </w:tc>
              <w:tc>
                <w:tcPr>
                  <w:tcW w:w="1890" w:type="dxa"/>
                  <w:vMerge/>
                </w:tcPr>
                <w:p w14:paraId="20AE1174" w14:textId="77777777" w:rsidR="000761D8" w:rsidRPr="00700ABE" w:rsidRDefault="000761D8" w:rsidP="00DD3333">
                  <w:pPr>
                    <w:spacing w:after="0" w:line="240" w:lineRule="auto"/>
                    <w:jc w:val="center"/>
                    <w:rPr>
                      <w:rFonts w:eastAsia="Times New Roman" w:cs="Times New Roman"/>
                      <w:sz w:val="24"/>
                      <w:szCs w:val="24"/>
                    </w:rPr>
                  </w:pPr>
                </w:p>
              </w:tc>
            </w:tr>
            <w:tr w:rsidR="000761D8" w:rsidRPr="00700ABE" w14:paraId="20667114" w14:textId="50E05DE4" w:rsidTr="00DD3333">
              <w:trPr>
                <w:trHeight w:val="561"/>
              </w:trPr>
              <w:tc>
                <w:tcPr>
                  <w:tcW w:w="842" w:type="dxa"/>
                  <w:noWrap/>
                  <w:vAlign w:val="center"/>
                  <w:hideMark/>
                </w:tcPr>
                <w:p w14:paraId="2B7D1CEC" w14:textId="77777777" w:rsidR="000761D8" w:rsidRPr="00700ABE" w:rsidRDefault="000761D8" w:rsidP="000761D8">
                  <w:pPr>
                    <w:spacing w:after="0" w:line="240" w:lineRule="auto"/>
                    <w:jc w:val="center"/>
                    <w:rPr>
                      <w:rFonts w:eastAsia="Times New Roman" w:cs="Times New Roman"/>
                      <w:sz w:val="24"/>
                      <w:szCs w:val="24"/>
                    </w:rPr>
                  </w:pPr>
                  <w:r w:rsidRPr="00700ABE">
                    <w:rPr>
                      <w:rFonts w:eastAsia="Times New Roman" w:cs="Times New Roman"/>
                      <w:sz w:val="24"/>
                      <w:szCs w:val="24"/>
                    </w:rPr>
                    <w:t>2</w:t>
                  </w:r>
                </w:p>
              </w:tc>
              <w:tc>
                <w:tcPr>
                  <w:tcW w:w="3635" w:type="dxa"/>
                  <w:vAlign w:val="center"/>
                  <w:hideMark/>
                </w:tcPr>
                <w:p w14:paraId="79CB6226" w14:textId="77777777" w:rsidR="000761D8" w:rsidRPr="00700ABE" w:rsidRDefault="000761D8" w:rsidP="000761D8">
                  <w:pPr>
                    <w:spacing w:after="0" w:line="240" w:lineRule="auto"/>
                    <w:jc w:val="both"/>
                    <w:rPr>
                      <w:rFonts w:eastAsia="Times New Roman" w:cs="Times New Roman"/>
                      <w:sz w:val="24"/>
                      <w:szCs w:val="24"/>
                    </w:rPr>
                  </w:pPr>
                  <w:r w:rsidRPr="00700ABE">
                    <w:rPr>
                      <w:rFonts w:eastAsia="Times New Roman" w:cs="Times New Roman"/>
                      <w:sz w:val="24"/>
                      <w:szCs w:val="24"/>
                    </w:rPr>
                    <w:t xml:space="preserve"> Đầu tư xây dựng Trường mầm </w:t>
                  </w:r>
                  <w:proofErr w:type="gramStart"/>
                  <w:r w:rsidRPr="00700ABE">
                    <w:rPr>
                      <w:rFonts w:eastAsia="Times New Roman" w:cs="Times New Roman"/>
                      <w:sz w:val="24"/>
                      <w:szCs w:val="24"/>
                    </w:rPr>
                    <w:t>non Hà Huy</w:t>
                  </w:r>
                  <w:proofErr w:type="gramEnd"/>
                  <w:r w:rsidRPr="00700ABE">
                    <w:rPr>
                      <w:rFonts w:eastAsia="Times New Roman" w:cs="Times New Roman"/>
                      <w:sz w:val="24"/>
                      <w:szCs w:val="24"/>
                    </w:rPr>
                    <w:t xml:space="preserve"> </w:t>
                  </w:r>
                  <w:proofErr w:type="gramStart"/>
                  <w:r w:rsidRPr="00700ABE">
                    <w:rPr>
                      <w:rFonts w:eastAsia="Times New Roman" w:cs="Times New Roman"/>
                      <w:sz w:val="24"/>
                      <w:szCs w:val="24"/>
                    </w:rPr>
                    <w:t>Tập ,</w:t>
                  </w:r>
                  <w:proofErr w:type="gramEnd"/>
                  <w:r w:rsidRPr="00700ABE">
                    <w:rPr>
                      <w:rFonts w:eastAsia="Times New Roman" w:cs="Times New Roman"/>
                      <w:sz w:val="24"/>
                      <w:szCs w:val="24"/>
                    </w:rPr>
                    <w:t xml:space="preserve"> Gđ 2 </w:t>
                  </w:r>
                </w:p>
              </w:tc>
              <w:tc>
                <w:tcPr>
                  <w:tcW w:w="2070" w:type="dxa"/>
                  <w:noWrap/>
                  <w:vAlign w:val="center"/>
                  <w:hideMark/>
                </w:tcPr>
                <w:p w14:paraId="0A813289"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12.800.000.000</w:t>
                  </w:r>
                </w:p>
              </w:tc>
              <w:tc>
                <w:tcPr>
                  <w:tcW w:w="2250" w:type="dxa"/>
                  <w:noWrap/>
                  <w:vAlign w:val="center"/>
                  <w:hideMark/>
                </w:tcPr>
                <w:p w14:paraId="197C6672"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12.800.000.000</w:t>
                  </w:r>
                </w:p>
              </w:tc>
              <w:tc>
                <w:tcPr>
                  <w:tcW w:w="1980" w:type="dxa"/>
                  <w:noWrap/>
                  <w:vAlign w:val="center"/>
                  <w:hideMark/>
                </w:tcPr>
                <w:p w14:paraId="5472F17D"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1.200.000.000</w:t>
                  </w:r>
                </w:p>
              </w:tc>
              <w:tc>
                <w:tcPr>
                  <w:tcW w:w="1980" w:type="dxa"/>
                  <w:noWrap/>
                  <w:vAlign w:val="center"/>
                  <w:hideMark/>
                </w:tcPr>
                <w:p w14:paraId="58A72C97"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11.600.000.000</w:t>
                  </w:r>
                </w:p>
              </w:tc>
              <w:tc>
                <w:tcPr>
                  <w:tcW w:w="1890" w:type="dxa"/>
                  <w:vMerge/>
                </w:tcPr>
                <w:p w14:paraId="4A7EC9FF" w14:textId="77777777" w:rsidR="000761D8" w:rsidRPr="00700ABE" w:rsidRDefault="000761D8" w:rsidP="00DD3333">
                  <w:pPr>
                    <w:spacing w:after="0" w:line="240" w:lineRule="auto"/>
                    <w:jc w:val="center"/>
                    <w:rPr>
                      <w:rFonts w:eastAsia="Times New Roman" w:cs="Times New Roman"/>
                      <w:sz w:val="24"/>
                      <w:szCs w:val="24"/>
                    </w:rPr>
                  </w:pPr>
                </w:p>
              </w:tc>
            </w:tr>
            <w:tr w:rsidR="000761D8" w:rsidRPr="00700ABE" w14:paraId="7E612EC5" w14:textId="7D181120" w:rsidTr="00DD3333">
              <w:trPr>
                <w:trHeight w:val="315"/>
              </w:trPr>
              <w:tc>
                <w:tcPr>
                  <w:tcW w:w="842" w:type="dxa"/>
                  <w:noWrap/>
                  <w:vAlign w:val="center"/>
                  <w:hideMark/>
                </w:tcPr>
                <w:p w14:paraId="150CC60A" w14:textId="77777777" w:rsidR="000761D8" w:rsidRPr="00700ABE" w:rsidRDefault="000761D8"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II</w:t>
                  </w:r>
                </w:p>
              </w:tc>
              <w:tc>
                <w:tcPr>
                  <w:tcW w:w="3635" w:type="dxa"/>
                  <w:noWrap/>
                  <w:vAlign w:val="center"/>
                  <w:hideMark/>
                </w:tcPr>
                <w:p w14:paraId="261622D5" w14:textId="77777777" w:rsidR="000761D8" w:rsidRPr="00700ABE" w:rsidRDefault="000761D8" w:rsidP="000761D8">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Y tế</w:t>
                  </w:r>
                </w:p>
              </w:tc>
              <w:tc>
                <w:tcPr>
                  <w:tcW w:w="2070" w:type="dxa"/>
                  <w:noWrap/>
                  <w:vAlign w:val="center"/>
                  <w:hideMark/>
                </w:tcPr>
                <w:p w14:paraId="3A431DDF" w14:textId="77777777" w:rsidR="000761D8" w:rsidRPr="00700ABE" w:rsidRDefault="000761D8" w:rsidP="000761D8">
                  <w:pPr>
                    <w:spacing w:after="0" w:line="240" w:lineRule="auto"/>
                    <w:jc w:val="right"/>
                    <w:rPr>
                      <w:rFonts w:eastAsia="Times New Roman" w:cs="Times New Roman"/>
                      <w:b/>
                      <w:bCs/>
                      <w:sz w:val="24"/>
                      <w:szCs w:val="24"/>
                    </w:rPr>
                  </w:pPr>
                  <w:r w:rsidRPr="00700ABE">
                    <w:rPr>
                      <w:b/>
                      <w:bCs/>
                      <w:sz w:val="24"/>
                      <w:szCs w:val="24"/>
                    </w:rPr>
                    <w:t xml:space="preserve">19.000.000.000 </w:t>
                  </w:r>
                </w:p>
              </w:tc>
              <w:tc>
                <w:tcPr>
                  <w:tcW w:w="2250" w:type="dxa"/>
                  <w:noWrap/>
                  <w:vAlign w:val="center"/>
                  <w:hideMark/>
                </w:tcPr>
                <w:p w14:paraId="3BDDBB58" w14:textId="77777777" w:rsidR="000761D8" w:rsidRPr="00700ABE" w:rsidRDefault="000761D8" w:rsidP="000761D8">
                  <w:pPr>
                    <w:spacing w:after="0" w:line="240" w:lineRule="auto"/>
                    <w:jc w:val="right"/>
                    <w:rPr>
                      <w:rFonts w:eastAsia="Times New Roman" w:cs="Times New Roman"/>
                      <w:b/>
                      <w:bCs/>
                      <w:sz w:val="24"/>
                      <w:szCs w:val="24"/>
                    </w:rPr>
                  </w:pPr>
                  <w:r w:rsidRPr="00700ABE">
                    <w:rPr>
                      <w:b/>
                      <w:bCs/>
                      <w:sz w:val="24"/>
                      <w:szCs w:val="24"/>
                    </w:rPr>
                    <w:t xml:space="preserve">16.475.000.000 </w:t>
                  </w:r>
                </w:p>
              </w:tc>
              <w:tc>
                <w:tcPr>
                  <w:tcW w:w="1980" w:type="dxa"/>
                  <w:noWrap/>
                  <w:vAlign w:val="center"/>
                  <w:hideMark/>
                </w:tcPr>
                <w:p w14:paraId="4468F5D0" w14:textId="77777777" w:rsidR="000761D8" w:rsidRPr="00700ABE" w:rsidRDefault="000761D8" w:rsidP="000761D8">
                  <w:pPr>
                    <w:spacing w:after="0" w:line="240" w:lineRule="auto"/>
                    <w:jc w:val="right"/>
                    <w:rPr>
                      <w:rFonts w:eastAsia="Times New Roman" w:cs="Times New Roman"/>
                      <w:b/>
                      <w:bCs/>
                      <w:sz w:val="24"/>
                      <w:szCs w:val="24"/>
                    </w:rPr>
                  </w:pPr>
                </w:p>
              </w:tc>
              <w:tc>
                <w:tcPr>
                  <w:tcW w:w="1980" w:type="dxa"/>
                  <w:noWrap/>
                  <w:vAlign w:val="center"/>
                  <w:hideMark/>
                </w:tcPr>
                <w:p w14:paraId="09AAF40C" w14:textId="77777777" w:rsidR="000761D8" w:rsidRPr="00700ABE" w:rsidRDefault="000761D8" w:rsidP="000761D8">
                  <w:pPr>
                    <w:spacing w:after="0" w:line="240" w:lineRule="auto"/>
                    <w:jc w:val="right"/>
                    <w:rPr>
                      <w:rFonts w:eastAsia="Times New Roman" w:cs="Times New Roman"/>
                      <w:b/>
                      <w:bCs/>
                      <w:sz w:val="24"/>
                      <w:szCs w:val="24"/>
                    </w:rPr>
                  </w:pPr>
                  <w:r w:rsidRPr="00700ABE">
                    <w:rPr>
                      <w:b/>
                      <w:bCs/>
                      <w:sz w:val="24"/>
                      <w:szCs w:val="24"/>
                    </w:rPr>
                    <w:t xml:space="preserve">16.475.000.000 </w:t>
                  </w:r>
                </w:p>
              </w:tc>
              <w:tc>
                <w:tcPr>
                  <w:tcW w:w="1890" w:type="dxa"/>
                  <w:vMerge/>
                </w:tcPr>
                <w:p w14:paraId="1F56027F" w14:textId="77777777" w:rsidR="000761D8" w:rsidRPr="00700ABE" w:rsidRDefault="000761D8" w:rsidP="00DD3333">
                  <w:pPr>
                    <w:spacing w:after="0" w:line="240" w:lineRule="auto"/>
                    <w:jc w:val="center"/>
                    <w:rPr>
                      <w:b/>
                      <w:bCs/>
                      <w:sz w:val="24"/>
                      <w:szCs w:val="24"/>
                    </w:rPr>
                  </w:pPr>
                </w:p>
              </w:tc>
            </w:tr>
            <w:tr w:rsidR="000761D8" w:rsidRPr="00700ABE" w14:paraId="38889E1A" w14:textId="41AA7E01" w:rsidTr="00DD3333">
              <w:trPr>
                <w:trHeight w:val="630"/>
              </w:trPr>
              <w:tc>
                <w:tcPr>
                  <w:tcW w:w="842" w:type="dxa"/>
                  <w:noWrap/>
                  <w:vAlign w:val="center"/>
                  <w:hideMark/>
                </w:tcPr>
                <w:p w14:paraId="714C4788" w14:textId="77777777" w:rsidR="000761D8" w:rsidRPr="00700ABE" w:rsidRDefault="000761D8" w:rsidP="000761D8">
                  <w:pPr>
                    <w:spacing w:after="0" w:line="240" w:lineRule="auto"/>
                    <w:jc w:val="center"/>
                    <w:rPr>
                      <w:rFonts w:eastAsia="Times New Roman" w:cs="Times New Roman"/>
                      <w:sz w:val="24"/>
                      <w:szCs w:val="24"/>
                    </w:rPr>
                  </w:pPr>
                  <w:r w:rsidRPr="00700ABE">
                    <w:rPr>
                      <w:rFonts w:eastAsia="Times New Roman" w:cs="Times New Roman"/>
                      <w:sz w:val="24"/>
                      <w:szCs w:val="24"/>
                    </w:rPr>
                    <w:t>1</w:t>
                  </w:r>
                </w:p>
              </w:tc>
              <w:tc>
                <w:tcPr>
                  <w:tcW w:w="3635" w:type="dxa"/>
                  <w:vAlign w:val="center"/>
                  <w:hideMark/>
                </w:tcPr>
                <w:p w14:paraId="166111F0" w14:textId="77777777" w:rsidR="000761D8" w:rsidRPr="00700ABE" w:rsidRDefault="000761D8" w:rsidP="000761D8">
                  <w:pPr>
                    <w:spacing w:after="0" w:line="240" w:lineRule="auto"/>
                    <w:jc w:val="both"/>
                    <w:rPr>
                      <w:rFonts w:eastAsia="Times New Roman" w:cs="Times New Roman"/>
                      <w:sz w:val="24"/>
                      <w:szCs w:val="24"/>
                    </w:rPr>
                  </w:pPr>
                  <w:r w:rsidRPr="00700ABE">
                    <w:rPr>
                      <w:rFonts w:eastAsia="Times New Roman" w:cs="Times New Roman"/>
                      <w:sz w:val="24"/>
                      <w:szCs w:val="24"/>
                    </w:rPr>
                    <w:t>Đầu tư xây dựng dự án Phòng khám đa khoa Thiện Tâm</w:t>
                  </w:r>
                </w:p>
              </w:tc>
              <w:tc>
                <w:tcPr>
                  <w:tcW w:w="2070" w:type="dxa"/>
                  <w:noWrap/>
                  <w:vAlign w:val="center"/>
                  <w:hideMark/>
                </w:tcPr>
                <w:p w14:paraId="24F9DC76"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19.000.000.000 </w:t>
                  </w:r>
                </w:p>
              </w:tc>
              <w:tc>
                <w:tcPr>
                  <w:tcW w:w="2250" w:type="dxa"/>
                  <w:noWrap/>
                  <w:vAlign w:val="center"/>
                  <w:hideMark/>
                </w:tcPr>
                <w:p w14:paraId="208B5E28"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16.475.000.000 </w:t>
                  </w:r>
                </w:p>
              </w:tc>
              <w:tc>
                <w:tcPr>
                  <w:tcW w:w="1980" w:type="dxa"/>
                  <w:noWrap/>
                  <w:vAlign w:val="center"/>
                  <w:hideMark/>
                </w:tcPr>
                <w:p w14:paraId="1DA7DC5B"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w:t>
                  </w:r>
                </w:p>
              </w:tc>
              <w:tc>
                <w:tcPr>
                  <w:tcW w:w="1980" w:type="dxa"/>
                  <w:noWrap/>
                  <w:vAlign w:val="center"/>
                  <w:hideMark/>
                </w:tcPr>
                <w:p w14:paraId="4BBD4EE6"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16.475.000.000 </w:t>
                  </w:r>
                </w:p>
              </w:tc>
              <w:tc>
                <w:tcPr>
                  <w:tcW w:w="1890" w:type="dxa"/>
                  <w:vMerge/>
                </w:tcPr>
                <w:p w14:paraId="44B0CB39" w14:textId="77777777" w:rsidR="000761D8" w:rsidRPr="00700ABE" w:rsidRDefault="000761D8" w:rsidP="00DD3333">
                  <w:pPr>
                    <w:spacing w:after="0" w:line="240" w:lineRule="auto"/>
                    <w:jc w:val="center"/>
                    <w:rPr>
                      <w:sz w:val="24"/>
                      <w:szCs w:val="24"/>
                    </w:rPr>
                  </w:pPr>
                </w:p>
              </w:tc>
            </w:tr>
            <w:tr w:rsidR="000761D8" w:rsidRPr="00700ABE" w14:paraId="33572899" w14:textId="4D7121E6" w:rsidTr="00DD3333">
              <w:trPr>
                <w:trHeight w:val="315"/>
              </w:trPr>
              <w:tc>
                <w:tcPr>
                  <w:tcW w:w="842" w:type="dxa"/>
                  <w:noWrap/>
                  <w:vAlign w:val="center"/>
                  <w:hideMark/>
                </w:tcPr>
                <w:p w14:paraId="6C262F66" w14:textId="77777777" w:rsidR="000761D8" w:rsidRPr="00700ABE" w:rsidRDefault="000761D8"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III</w:t>
                  </w:r>
                </w:p>
              </w:tc>
              <w:tc>
                <w:tcPr>
                  <w:tcW w:w="3635" w:type="dxa"/>
                  <w:noWrap/>
                  <w:vAlign w:val="center"/>
                  <w:hideMark/>
                </w:tcPr>
                <w:p w14:paraId="0FF541BC" w14:textId="77777777" w:rsidR="000761D8" w:rsidRPr="00700ABE" w:rsidRDefault="000761D8" w:rsidP="000761D8">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Năng lượng</w:t>
                  </w:r>
                </w:p>
              </w:tc>
              <w:tc>
                <w:tcPr>
                  <w:tcW w:w="2070" w:type="dxa"/>
                  <w:noWrap/>
                  <w:vAlign w:val="center"/>
                  <w:hideMark/>
                </w:tcPr>
                <w:p w14:paraId="4EE78F81" w14:textId="77777777" w:rsidR="000761D8" w:rsidRPr="00700ABE" w:rsidRDefault="000761D8" w:rsidP="000761D8">
                  <w:pPr>
                    <w:spacing w:after="0" w:line="240" w:lineRule="auto"/>
                    <w:jc w:val="right"/>
                    <w:rPr>
                      <w:rFonts w:eastAsia="Times New Roman" w:cs="Times New Roman"/>
                      <w:b/>
                      <w:bCs/>
                      <w:sz w:val="24"/>
                      <w:szCs w:val="24"/>
                    </w:rPr>
                  </w:pPr>
                  <w:r w:rsidRPr="00700ABE">
                    <w:rPr>
                      <w:rFonts w:eastAsia="Times New Roman" w:cs="Times New Roman"/>
                      <w:b/>
                      <w:bCs/>
                      <w:sz w:val="24"/>
                      <w:szCs w:val="24"/>
                    </w:rPr>
                    <w:t>46.547.000.000</w:t>
                  </w:r>
                </w:p>
              </w:tc>
              <w:tc>
                <w:tcPr>
                  <w:tcW w:w="2250" w:type="dxa"/>
                  <w:noWrap/>
                  <w:vAlign w:val="center"/>
                  <w:hideMark/>
                </w:tcPr>
                <w:p w14:paraId="24792946" w14:textId="77777777" w:rsidR="000761D8" w:rsidRPr="00700ABE" w:rsidRDefault="000761D8" w:rsidP="000761D8">
                  <w:pPr>
                    <w:spacing w:after="0" w:line="240" w:lineRule="auto"/>
                    <w:jc w:val="right"/>
                    <w:rPr>
                      <w:rFonts w:eastAsia="Times New Roman" w:cs="Times New Roman"/>
                      <w:b/>
                      <w:bCs/>
                      <w:sz w:val="24"/>
                      <w:szCs w:val="24"/>
                    </w:rPr>
                  </w:pPr>
                  <w:r w:rsidRPr="00700ABE">
                    <w:rPr>
                      <w:rFonts w:eastAsia="Times New Roman" w:cs="Times New Roman"/>
                      <w:b/>
                      <w:bCs/>
                      <w:sz w:val="24"/>
                      <w:szCs w:val="24"/>
                    </w:rPr>
                    <w:t>46.547.000.000</w:t>
                  </w:r>
                </w:p>
              </w:tc>
              <w:tc>
                <w:tcPr>
                  <w:tcW w:w="1980" w:type="dxa"/>
                  <w:noWrap/>
                  <w:vAlign w:val="center"/>
                  <w:hideMark/>
                </w:tcPr>
                <w:p w14:paraId="57311B00" w14:textId="77777777" w:rsidR="000761D8" w:rsidRPr="00700ABE" w:rsidRDefault="000761D8" w:rsidP="000761D8">
                  <w:pPr>
                    <w:spacing w:after="0" w:line="240" w:lineRule="auto"/>
                    <w:jc w:val="right"/>
                    <w:rPr>
                      <w:rFonts w:eastAsia="Times New Roman" w:cs="Times New Roman"/>
                      <w:b/>
                      <w:bCs/>
                      <w:sz w:val="24"/>
                      <w:szCs w:val="24"/>
                    </w:rPr>
                  </w:pPr>
                  <w:r w:rsidRPr="00700ABE">
                    <w:rPr>
                      <w:rFonts w:eastAsia="Times New Roman" w:cs="Times New Roman"/>
                      <w:b/>
                      <w:bCs/>
                      <w:sz w:val="24"/>
                      <w:szCs w:val="24"/>
                    </w:rPr>
                    <w:t>10.107.337.000</w:t>
                  </w:r>
                </w:p>
              </w:tc>
              <w:tc>
                <w:tcPr>
                  <w:tcW w:w="1980" w:type="dxa"/>
                  <w:noWrap/>
                  <w:vAlign w:val="center"/>
                  <w:hideMark/>
                </w:tcPr>
                <w:p w14:paraId="11E5AE29" w14:textId="77777777" w:rsidR="000761D8" w:rsidRPr="00700ABE" w:rsidRDefault="000761D8" w:rsidP="000761D8">
                  <w:pPr>
                    <w:spacing w:after="0" w:line="240" w:lineRule="auto"/>
                    <w:jc w:val="right"/>
                    <w:rPr>
                      <w:rFonts w:eastAsia="Times New Roman" w:cs="Times New Roman"/>
                      <w:b/>
                      <w:bCs/>
                      <w:sz w:val="24"/>
                      <w:szCs w:val="24"/>
                    </w:rPr>
                  </w:pPr>
                  <w:r w:rsidRPr="00700ABE">
                    <w:rPr>
                      <w:rFonts w:eastAsia="Times New Roman" w:cs="Times New Roman"/>
                      <w:b/>
                      <w:bCs/>
                      <w:sz w:val="24"/>
                      <w:szCs w:val="24"/>
                    </w:rPr>
                    <w:t>36.439.663.000</w:t>
                  </w:r>
                </w:p>
              </w:tc>
              <w:tc>
                <w:tcPr>
                  <w:tcW w:w="1890" w:type="dxa"/>
                  <w:vMerge/>
                </w:tcPr>
                <w:p w14:paraId="082E4661" w14:textId="77777777" w:rsidR="000761D8" w:rsidRPr="00700ABE" w:rsidRDefault="000761D8" w:rsidP="00DD3333">
                  <w:pPr>
                    <w:spacing w:after="0" w:line="240" w:lineRule="auto"/>
                    <w:jc w:val="center"/>
                    <w:rPr>
                      <w:rFonts w:eastAsia="Times New Roman" w:cs="Times New Roman"/>
                      <w:b/>
                      <w:bCs/>
                      <w:sz w:val="24"/>
                      <w:szCs w:val="24"/>
                    </w:rPr>
                  </w:pPr>
                </w:p>
              </w:tc>
            </w:tr>
            <w:tr w:rsidR="000761D8" w:rsidRPr="00700ABE" w14:paraId="73721748" w14:textId="724EB833" w:rsidTr="00DD3333">
              <w:trPr>
                <w:trHeight w:val="945"/>
              </w:trPr>
              <w:tc>
                <w:tcPr>
                  <w:tcW w:w="842" w:type="dxa"/>
                  <w:noWrap/>
                  <w:vAlign w:val="center"/>
                  <w:hideMark/>
                </w:tcPr>
                <w:p w14:paraId="31BD36EC" w14:textId="77777777" w:rsidR="000761D8" w:rsidRPr="00700ABE" w:rsidRDefault="000761D8" w:rsidP="000761D8">
                  <w:pPr>
                    <w:spacing w:after="0" w:line="240" w:lineRule="auto"/>
                    <w:jc w:val="center"/>
                    <w:rPr>
                      <w:rFonts w:eastAsia="Times New Roman" w:cs="Times New Roman"/>
                      <w:sz w:val="24"/>
                      <w:szCs w:val="24"/>
                    </w:rPr>
                  </w:pPr>
                  <w:r w:rsidRPr="00700ABE">
                    <w:rPr>
                      <w:rFonts w:eastAsia="Times New Roman" w:cs="Times New Roman"/>
                      <w:sz w:val="24"/>
                      <w:szCs w:val="24"/>
                    </w:rPr>
                    <w:t>1</w:t>
                  </w:r>
                </w:p>
              </w:tc>
              <w:tc>
                <w:tcPr>
                  <w:tcW w:w="3635" w:type="dxa"/>
                  <w:vAlign w:val="center"/>
                  <w:hideMark/>
                </w:tcPr>
                <w:p w14:paraId="42F0BE32" w14:textId="77777777" w:rsidR="000761D8" w:rsidRPr="00700ABE" w:rsidRDefault="000761D8" w:rsidP="000761D8">
                  <w:pPr>
                    <w:spacing w:after="0" w:line="240" w:lineRule="auto"/>
                    <w:jc w:val="both"/>
                    <w:rPr>
                      <w:rFonts w:eastAsia="Times New Roman" w:cs="Times New Roman"/>
                      <w:sz w:val="24"/>
                      <w:szCs w:val="24"/>
                    </w:rPr>
                  </w:pPr>
                  <w:r w:rsidRPr="00700ABE">
                    <w:rPr>
                      <w:sz w:val="24"/>
                    </w:rPr>
                    <w:t>Điện năng lượng mặt trời, Kỳ Anh (Công ty TNHH Đầu tư Sơn Duyên)</w:t>
                  </w:r>
                </w:p>
              </w:tc>
              <w:tc>
                <w:tcPr>
                  <w:tcW w:w="2070" w:type="dxa"/>
                  <w:noWrap/>
                  <w:vAlign w:val="center"/>
                  <w:hideMark/>
                </w:tcPr>
                <w:p w14:paraId="28BD626D"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4.630.000.000</w:t>
                  </w:r>
                </w:p>
              </w:tc>
              <w:tc>
                <w:tcPr>
                  <w:tcW w:w="2250" w:type="dxa"/>
                  <w:noWrap/>
                  <w:vAlign w:val="center"/>
                  <w:hideMark/>
                </w:tcPr>
                <w:p w14:paraId="0475B669"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4.630.000.000</w:t>
                  </w:r>
                </w:p>
              </w:tc>
              <w:tc>
                <w:tcPr>
                  <w:tcW w:w="1980" w:type="dxa"/>
                  <w:noWrap/>
                  <w:vAlign w:val="center"/>
                  <w:hideMark/>
                </w:tcPr>
                <w:p w14:paraId="32E38036"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2.102.337.000</w:t>
                  </w:r>
                </w:p>
              </w:tc>
              <w:tc>
                <w:tcPr>
                  <w:tcW w:w="1980" w:type="dxa"/>
                  <w:noWrap/>
                  <w:vAlign w:val="center"/>
                  <w:hideMark/>
                </w:tcPr>
                <w:p w14:paraId="5CBA5595"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2.527.663.000</w:t>
                  </w:r>
                </w:p>
              </w:tc>
              <w:tc>
                <w:tcPr>
                  <w:tcW w:w="1890" w:type="dxa"/>
                  <w:vMerge/>
                </w:tcPr>
                <w:p w14:paraId="50FD68DF" w14:textId="77777777" w:rsidR="000761D8" w:rsidRPr="00700ABE" w:rsidRDefault="000761D8" w:rsidP="00DD3333">
                  <w:pPr>
                    <w:spacing w:after="0" w:line="240" w:lineRule="auto"/>
                    <w:jc w:val="center"/>
                    <w:rPr>
                      <w:rFonts w:eastAsia="Times New Roman" w:cs="Times New Roman"/>
                      <w:sz w:val="24"/>
                      <w:szCs w:val="24"/>
                    </w:rPr>
                  </w:pPr>
                </w:p>
              </w:tc>
            </w:tr>
            <w:tr w:rsidR="000761D8" w:rsidRPr="00700ABE" w14:paraId="522E00FF" w14:textId="24AD2607" w:rsidTr="00DD3333">
              <w:trPr>
                <w:trHeight w:val="945"/>
              </w:trPr>
              <w:tc>
                <w:tcPr>
                  <w:tcW w:w="842" w:type="dxa"/>
                  <w:noWrap/>
                  <w:vAlign w:val="center"/>
                  <w:hideMark/>
                </w:tcPr>
                <w:p w14:paraId="7AF42368" w14:textId="77777777" w:rsidR="000761D8" w:rsidRPr="00700ABE" w:rsidRDefault="000761D8" w:rsidP="000761D8">
                  <w:pPr>
                    <w:spacing w:after="0" w:line="240" w:lineRule="auto"/>
                    <w:jc w:val="center"/>
                    <w:rPr>
                      <w:rFonts w:eastAsia="Times New Roman" w:cs="Times New Roman"/>
                      <w:sz w:val="24"/>
                      <w:szCs w:val="24"/>
                    </w:rPr>
                  </w:pPr>
                  <w:r w:rsidRPr="00700ABE">
                    <w:rPr>
                      <w:rFonts w:eastAsia="Times New Roman" w:cs="Times New Roman"/>
                      <w:sz w:val="24"/>
                      <w:szCs w:val="24"/>
                    </w:rPr>
                    <w:t>2</w:t>
                  </w:r>
                </w:p>
              </w:tc>
              <w:tc>
                <w:tcPr>
                  <w:tcW w:w="3635" w:type="dxa"/>
                  <w:vAlign w:val="center"/>
                  <w:hideMark/>
                </w:tcPr>
                <w:p w14:paraId="02FF4F89" w14:textId="77777777" w:rsidR="000761D8" w:rsidRPr="00700ABE" w:rsidRDefault="000761D8" w:rsidP="000761D8">
                  <w:pPr>
                    <w:spacing w:after="0" w:line="240" w:lineRule="auto"/>
                    <w:jc w:val="both"/>
                    <w:rPr>
                      <w:rFonts w:eastAsia="Times New Roman" w:cs="Times New Roman"/>
                      <w:sz w:val="24"/>
                      <w:szCs w:val="24"/>
                    </w:rPr>
                  </w:pPr>
                  <w:r w:rsidRPr="00700ABE">
                    <w:rPr>
                      <w:sz w:val="24"/>
                    </w:rPr>
                    <w:t xml:space="preserve">Điện năng lượng mặt trời, Kỳ Anh - (Công ty TNHH Đầu tư Quốc </w:t>
                  </w:r>
                  <w:proofErr w:type="gramStart"/>
                  <w:r w:rsidRPr="00700ABE">
                    <w:rPr>
                      <w:sz w:val="24"/>
                    </w:rPr>
                    <w:t>Dũng )</w:t>
                  </w:r>
                  <w:proofErr w:type="gramEnd"/>
                </w:p>
              </w:tc>
              <w:tc>
                <w:tcPr>
                  <w:tcW w:w="2070" w:type="dxa"/>
                  <w:noWrap/>
                  <w:vAlign w:val="center"/>
                  <w:hideMark/>
                </w:tcPr>
                <w:p w14:paraId="179AECE6"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4.544.000.000</w:t>
                  </w:r>
                </w:p>
              </w:tc>
              <w:tc>
                <w:tcPr>
                  <w:tcW w:w="2250" w:type="dxa"/>
                  <w:noWrap/>
                  <w:vAlign w:val="center"/>
                  <w:hideMark/>
                </w:tcPr>
                <w:p w14:paraId="2D7EFAE4"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4.544.000.000</w:t>
                  </w:r>
                </w:p>
              </w:tc>
              <w:tc>
                <w:tcPr>
                  <w:tcW w:w="1980" w:type="dxa"/>
                  <w:noWrap/>
                  <w:vAlign w:val="center"/>
                  <w:hideMark/>
                </w:tcPr>
                <w:p w14:paraId="7B6BC44E"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1.810.000.000</w:t>
                  </w:r>
                </w:p>
              </w:tc>
              <w:tc>
                <w:tcPr>
                  <w:tcW w:w="1980" w:type="dxa"/>
                  <w:noWrap/>
                  <w:vAlign w:val="center"/>
                  <w:hideMark/>
                </w:tcPr>
                <w:p w14:paraId="7056EF7A"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2.734.000.000</w:t>
                  </w:r>
                </w:p>
              </w:tc>
              <w:tc>
                <w:tcPr>
                  <w:tcW w:w="1890" w:type="dxa"/>
                  <w:vMerge/>
                </w:tcPr>
                <w:p w14:paraId="2198AD6A" w14:textId="77777777" w:rsidR="000761D8" w:rsidRPr="00700ABE" w:rsidRDefault="000761D8" w:rsidP="00DD3333">
                  <w:pPr>
                    <w:spacing w:after="0" w:line="240" w:lineRule="auto"/>
                    <w:jc w:val="center"/>
                    <w:rPr>
                      <w:rFonts w:eastAsia="Times New Roman" w:cs="Times New Roman"/>
                      <w:sz w:val="24"/>
                      <w:szCs w:val="24"/>
                    </w:rPr>
                  </w:pPr>
                </w:p>
              </w:tc>
            </w:tr>
            <w:tr w:rsidR="000761D8" w:rsidRPr="00700ABE" w14:paraId="3A9E6AC6" w14:textId="7941914C" w:rsidTr="00DD3333">
              <w:trPr>
                <w:trHeight w:val="885"/>
              </w:trPr>
              <w:tc>
                <w:tcPr>
                  <w:tcW w:w="842" w:type="dxa"/>
                  <w:noWrap/>
                  <w:vAlign w:val="center"/>
                  <w:hideMark/>
                </w:tcPr>
                <w:p w14:paraId="49E92335" w14:textId="77777777" w:rsidR="000761D8" w:rsidRPr="00700ABE" w:rsidRDefault="000761D8" w:rsidP="000761D8">
                  <w:pPr>
                    <w:spacing w:after="0" w:line="240" w:lineRule="auto"/>
                    <w:jc w:val="center"/>
                    <w:rPr>
                      <w:rFonts w:eastAsia="Times New Roman" w:cs="Times New Roman"/>
                      <w:sz w:val="24"/>
                      <w:szCs w:val="24"/>
                    </w:rPr>
                  </w:pPr>
                  <w:r w:rsidRPr="00700ABE">
                    <w:rPr>
                      <w:rFonts w:eastAsia="Times New Roman" w:cs="Times New Roman"/>
                      <w:sz w:val="24"/>
                      <w:szCs w:val="24"/>
                    </w:rPr>
                    <w:t>3</w:t>
                  </w:r>
                </w:p>
              </w:tc>
              <w:tc>
                <w:tcPr>
                  <w:tcW w:w="3635" w:type="dxa"/>
                  <w:vAlign w:val="center"/>
                  <w:hideMark/>
                </w:tcPr>
                <w:p w14:paraId="0FF889AA" w14:textId="77777777" w:rsidR="000761D8" w:rsidRPr="00700ABE" w:rsidRDefault="000761D8" w:rsidP="000761D8">
                  <w:pPr>
                    <w:spacing w:after="0" w:line="240" w:lineRule="auto"/>
                    <w:jc w:val="both"/>
                    <w:rPr>
                      <w:rFonts w:eastAsia="Times New Roman" w:cs="Times New Roman"/>
                      <w:sz w:val="24"/>
                      <w:szCs w:val="24"/>
                    </w:rPr>
                  </w:pPr>
                  <w:r w:rsidRPr="00700ABE">
                    <w:rPr>
                      <w:sz w:val="24"/>
                    </w:rPr>
                    <w:t>Điện năng lượng mặt trời, Kỳ Anh - (Công ty TNHH DV TM Đầu tư Nam Thắng)</w:t>
                  </w:r>
                </w:p>
              </w:tc>
              <w:tc>
                <w:tcPr>
                  <w:tcW w:w="2070" w:type="dxa"/>
                  <w:noWrap/>
                  <w:vAlign w:val="center"/>
                  <w:hideMark/>
                </w:tcPr>
                <w:p w14:paraId="4CC5F754"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4.630.000.000</w:t>
                  </w:r>
                </w:p>
              </w:tc>
              <w:tc>
                <w:tcPr>
                  <w:tcW w:w="2250" w:type="dxa"/>
                  <w:noWrap/>
                  <w:vAlign w:val="center"/>
                  <w:hideMark/>
                </w:tcPr>
                <w:p w14:paraId="61AE30AC"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4.630.000.000</w:t>
                  </w:r>
                </w:p>
              </w:tc>
              <w:tc>
                <w:tcPr>
                  <w:tcW w:w="1980" w:type="dxa"/>
                  <w:noWrap/>
                  <w:vAlign w:val="center"/>
                  <w:hideMark/>
                </w:tcPr>
                <w:p w14:paraId="728E2A8C"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1.845.000.000</w:t>
                  </w:r>
                </w:p>
              </w:tc>
              <w:tc>
                <w:tcPr>
                  <w:tcW w:w="1980" w:type="dxa"/>
                  <w:noWrap/>
                  <w:vAlign w:val="center"/>
                  <w:hideMark/>
                </w:tcPr>
                <w:p w14:paraId="5303248F"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2.785.000.000</w:t>
                  </w:r>
                </w:p>
              </w:tc>
              <w:tc>
                <w:tcPr>
                  <w:tcW w:w="1890" w:type="dxa"/>
                  <w:vMerge/>
                </w:tcPr>
                <w:p w14:paraId="63700FFC" w14:textId="77777777" w:rsidR="000761D8" w:rsidRPr="00700ABE" w:rsidRDefault="000761D8" w:rsidP="00DD3333">
                  <w:pPr>
                    <w:spacing w:after="0" w:line="240" w:lineRule="auto"/>
                    <w:jc w:val="center"/>
                    <w:rPr>
                      <w:rFonts w:eastAsia="Times New Roman" w:cs="Times New Roman"/>
                      <w:sz w:val="24"/>
                      <w:szCs w:val="24"/>
                    </w:rPr>
                  </w:pPr>
                </w:p>
              </w:tc>
            </w:tr>
            <w:tr w:rsidR="000761D8" w:rsidRPr="00700ABE" w14:paraId="6A802398" w14:textId="5D222EA8" w:rsidTr="00DD3333">
              <w:trPr>
                <w:trHeight w:val="630"/>
              </w:trPr>
              <w:tc>
                <w:tcPr>
                  <w:tcW w:w="842" w:type="dxa"/>
                  <w:noWrap/>
                  <w:vAlign w:val="center"/>
                  <w:hideMark/>
                </w:tcPr>
                <w:p w14:paraId="6A730C30" w14:textId="77777777" w:rsidR="000761D8" w:rsidRPr="00700ABE" w:rsidRDefault="000761D8" w:rsidP="000761D8">
                  <w:pPr>
                    <w:spacing w:after="0" w:line="240" w:lineRule="auto"/>
                    <w:jc w:val="center"/>
                    <w:rPr>
                      <w:rFonts w:eastAsia="Times New Roman" w:cs="Times New Roman"/>
                      <w:sz w:val="24"/>
                      <w:szCs w:val="24"/>
                    </w:rPr>
                  </w:pPr>
                  <w:r w:rsidRPr="00700ABE">
                    <w:rPr>
                      <w:rFonts w:eastAsia="Times New Roman" w:cs="Times New Roman"/>
                      <w:sz w:val="24"/>
                      <w:szCs w:val="24"/>
                    </w:rPr>
                    <w:t>4</w:t>
                  </w:r>
                </w:p>
              </w:tc>
              <w:tc>
                <w:tcPr>
                  <w:tcW w:w="3635" w:type="dxa"/>
                  <w:vAlign w:val="center"/>
                  <w:hideMark/>
                </w:tcPr>
                <w:p w14:paraId="5AA77A9B" w14:textId="77777777" w:rsidR="000761D8" w:rsidRPr="00700ABE" w:rsidRDefault="000761D8" w:rsidP="000761D8">
                  <w:pPr>
                    <w:spacing w:after="0" w:line="240" w:lineRule="auto"/>
                    <w:jc w:val="both"/>
                    <w:rPr>
                      <w:rFonts w:eastAsia="Times New Roman" w:cs="Times New Roman"/>
                      <w:sz w:val="24"/>
                      <w:szCs w:val="24"/>
                    </w:rPr>
                  </w:pPr>
                  <w:r w:rsidRPr="00700ABE">
                    <w:rPr>
                      <w:sz w:val="24"/>
                    </w:rPr>
                    <w:t>Thủy điện Đá Hàn, xã Hòa Hải, huyện Hương Khê</w:t>
                  </w:r>
                </w:p>
              </w:tc>
              <w:tc>
                <w:tcPr>
                  <w:tcW w:w="2070" w:type="dxa"/>
                  <w:noWrap/>
                  <w:vAlign w:val="center"/>
                  <w:hideMark/>
                </w:tcPr>
                <w:p w14:paraId="66177F19"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32.743.000.000</w:t>
                  </w:r>
                </w:p>
              </w:tc>
              <w:tc>
                <w:tcPr>
                  <w:tcW w:w="2250" w:type="dxa"/>
                  <w:noWrap/>
                  <w:vAlign w:val="center"/>
                  <w:hideMark/>
                </w:tcPr>
                <w:p w14:paraId="2E73C66A"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32.743.000.000</w:t>
                  </w:r>
                </w:p>
              </w:tc>
              <w:tc>
                <w:tcPr>
                  <w:tcW w:w="1980" w:type="dxa"/>
                  <w:noWrap/>
                  <w:vAlign w:val="center"/>
                  <w:hideMark/>
                </w:tcPr>
                <w:p w14:paraId="2A8F8C4D"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4.350.000.000</w:t>
                  </w:r>
                </w:p>
              </w:tc>
              <w:tc>
                <w:tcPr>
                  <w:tcW w:w="1980" w:type="dxa"/>
                  <w:noWrap/>
                  <w:vAlign w:val="center"/>
                  <w:hideMark/>
                </w:tcPr>
                <w:p w14:paraId="60063DDD" w14:textId="77777777" w:rsidR="000761D8" w:rsidRPr="00700ABE" w:rsidRDefault="000761D8" w:rsidP="000761D8">
                  <w:pPr>
                    <w:spacing w:after="0" w:line="240" w:lineRule="auto"/>
                    <w:jc w:val="right"/>
                    <w:rPr>
                      <w:rFonts w:eastAsia="Times New Roman" w:cs="Times New Roman"/>
                      <w:sz w:val="24"/>
                      <w:szCs w:val="24"/>
                    </w:rPr>
                  </w:pPr>
                  <w:r w:rsidRPr="00700ABE">
                    <w:rPr>
                      <w:rFonts w:eastAsia="Times New Roman" w:cs="Times New Roman"/>
                      <w:sz w:val="24"/>
                      <w:szCs w:val="24"/>
                    </w:rPr>
                    <w:t>28.393.000.000</w:t>
                  </w:r>
                </w:p>
              </w:tc>
              <w:tc>
                <w:tcPr>
                  <w:tcW w:w="1890" w:type="dxa"/>
                  <w:vMerge/>
                </w:tcPr>
                <w:p w14:paraId="0364C365" w14:textId="77777777" w:rsidR="000761D8" w:rsidRPr="00700ABE" w:rsidRDefault="000761D8" w:rsidP="00DD3333">
                  <w:pPr>
                    <w:spacing w:after="0" w:line="240" w:lineRule="auto"/>
                    <w:jc w:val="center"/>
                    <w:rPr>
                      <w:rFonts w:eastAsia="Times New Roman" w:cs="Times New Roman"/>
                      <w:sz w:val="24"/>
                      <w:szCs w:val="24"/>
                    </w:rPr>
                  </w:pPr>
                </w:p>
              </w:tc>
            </w:tr>
            <w:tr w:rsidR="000761D8" w:rsidRPr="00700ABE" w14:paraId="7DB10F7D" w14:textId="4BA89D6F" w:rsidTr="00DD3333">
              <w:trPr>
                <w:trHeight w:val="315"/>
              </w:trPr>
              <w:tc>
                <w:tcPr>
                  <w:tcW w:w="842" w:type="dxa"/>
                  <w:noWrap/>
                  <w:vAlign w:val="center"/>
                  <w:hideMark/>
                </w:tcPr>
                <w:p w14:paraId="50E27607" w14:textId="77777777" w:rsidR="000761D8" w:rsidRPr="00700ABE" w:rsidRDefault="000761D8"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IV</w:t>
                  </w:r>
                </w:p>
              </w:tc>
              <w:tc>
                <w:tcPr>
                  <w:tcW w:w="3635" w:type="dxa"/>
                  <w:noWrap/>
                  <w:vAlign w:val="center"/>
                  <w:hideMark/>
                </w:tcPr>
                <w:p w14:paraId="1AD6D565" w14:textId="77777777" w:rsidR="000761D8" w:rsidRPr="00700ABE" w:rsidRDefault="000761D8" w:rsidP="000761D8">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Giao thông vận tải</w:t>
                  </w:r>
                </w:p>
              </w:tc>
              <w:tc>
                <w:tcPr>
                  <w:tcW w:w="2070" w:type="dxa"/>
                  <w:noWrap/>
                  <w:vAlign w:val="center"/>
                  <w:hideMark/>
                </w:tcPr>
                <w:p w14:paraId="3EC537EB" w14:textId="77777777" w:rsidR="000761D8" w:rsidRPr="00700ABE" w:rsidRDefault="000761D8" w:rsidP="000761D8">
                  <w:pPr>
                    <w:spacing w:after="0" w:line="240" w:lineRule="auto"/>
                    <w:jc w:val="right"/>
                    <w:rPr>
                      <w:rFonts w:eastAsia="Times New Roman" w:cs="Times New Roman"/>
                      <w:b/>
                      <w:bCs/>
                      <w:sz w:val="24"/>
                      <w:szCs w:val="24"/>
                    </w:rPr>
                  </w:pPr>
                  <w:r w:rsidRPr="00700ABE">
                    <w:rPr>
                      <w:b/>
                      <w:bCs/>
                      <w:sz w:val="24"/>
                      <w:szCs w:val="24"/>
                    </w:rPr>
                    <w:t xml:space="preserve">10.601.000.000 </w:t>
                  </w:r>
                </w:p>
              </w:tc>
              <w:tc>
                <w:tcPr>
                  <w:tcW w:w="2250" w:type="dxa"/>
                  <w:noWrap/>
                  <w:vAlign w:val="center"/>
                  <w:hideMark/>
                </w:tcPr>
                <w:p w14:paraId="2EFEFD00" w14:textId="77777777" w:rsidR="000761D8" w:rsidRPr="00700ABE" w:rsidRDefault="000761D8" w:rsidP="000761D8">
                  <w:pPr>
                    <w:spacing w:after="0" w:line="240" w:lineRule="auto"/>
                    <w:jc w:val="right"/>
                    <w:rPr>
                      <w:rFonts w:eastAsia="Times New Roman" w:cs="Times New Roman"/>
                      <w:b/>
                      <w:bCs/>
                      <w:sz w:val="24"/>
                      <w:szCs w:val="24"/>
                    </w:rPr>
                  </w:pPr>
                  <w:r w:rsidRPr="00700ABE">
                    <w:rPr>
                      <w:b/>
                      <w:bCs/>
                      <w:sz w:val="24"/>
                      <w:szCs w:val="24"/>
                    </w:rPr>
                    <w:t xml:space="preserve"> 10.601.000.000 </w:t>
                  </w:r>
                </w:p>
              </w:tc>
              <w:tc>
                <w:tcPr>
                  <w:tcW w:w="1980" w:type="dxa"/>
                  <w:noWrap/>
                  <w:vAlign w:val="center"/>
                  <w:hideMark/>
                </w:tcPr>
                <w:p w14:paraId="073CBF8C" w14:textId="77777777" w:rsidR="000761D8" w:rsidRPr="00700ABE" w:rsidRDefault="000761D8" w:rsidP="000761D8">
                  <w:pPr>
                    <w:spacing w:after="0" w:line="240" w:lineRule="auto"/>
                    <w:jc w:val="right"/>
                    <w:rPr>
                      <w:rFonts w:eastAsia="Times New Roman" w:cs="Times New Roman"/>
                      <w:b/>
                      <w:bCs/>
                      <w:sz w:val="24"/>
                      <w:szCs w:val="24"/>
                    </w:rPr>
                  </w:pPr>
                  <w:r w:rsidRPr="00700ABE">
                    <w:rPr>
                      <w:b/>
                      <w:bCs/>
                      <w:sz w:val="24"/>
                      <w:szCs w:val="24"/>
                    </w:rPr>
                    <w:t xml:space="preserve"> 6.470.414.384 </w:t>
                  </w:r>
                </w:p>
              </w:tc>
              <w:tc>
                <w:tcPr>
                  <w:tcW w:w="1980" w:type="dxa"/>
                  <w:noWrap/>
                  <w:vAlign w:val="center"/>
                  <w:hideMark/>
                </w:tcPr>
                <w:p w14:paraId="408D0978" w14:textId="77777777" w:rsidR="000761D8" w:rsidRPr="00700ABE" w:rsidRDefault="000761D8" w:rsidP="000761D8">
                  <w:pPr>
                    <w:spacing w:after="0" w:line="240" w:lineRule="auto"/>
                    <w:jc w:val="right"/>
                    <w:rPr>
                      <w:rFonts w:eastAsia="Times New Roman" w:cs="Times New Roman"/>
                      <w:b/>
                      <w:bCs/>
                      <w:sz w:val="24"/>
                      <w:szCs w:val="24"/>
                    </w:rPr>
                  </w:pPr>
                  <w:r w:rsidRPr="00700ABE">
                    <w:rPr>
                      <w:b/>
                      <w:bCs/>
                      <w:sz w:val="24"/>
                      <w:szCs w:val="24"/>
                    </w:rPr>
                    <w:t xml:space="preserve"> 4.130.585.616 </w:t>
                  </w:r>
                </w:p>
              </w:tc>
              <w:tc>
                <w:tcPr>
                  <w:tcW w:w="1890" w:type="dxa"/>
                  <w:vMerge/>
                </w:tcPr>
                <w:p w14:paraId="1EAC7774" w14:textId="77777777" w:rsidR="000761D8" w:rsidRPr="00700ABE" w:rsidRDefault="000761D8" w:rsidP="00DD3333">
                  <w:pPr>
                    <w:spacing w:after="0" w:line="240" w:lineRule="auto"/>
                    <w:jc w:val="center"/>
                    <w:rPr>
                      <w:b/>
                      <w:bCs/>
                      <w:sz w:val="24"/>
                      <w:szCs w:val="24"/>
                    </w:rPr>
                  </w:pPr>
                </w:p>
              </w:tc>
            </w:tr>
            <w:tr w:rsidR="000761D8" w:rsidRPr="00700ABE" w14:paraId="002EFABE" w14:textId="596F6598" w:rsidTr="00DD3333">
              <w:trPr>
                <w:trHeight w:val="630"/>
              </w:trPr>
              <w:tc>
                <w:tcPr>
                  <w:tcW w:w="842" w:type="dxa"/>
                  <w:noWrap/>
                  <w:vAlign w:val="center"/>
                  <w:hideMark/>
                </w:tcPr>
                <w:p w14:paraId="0CAC38E2" w14:textId="77777777" w:rsidR="000761D8" w:rsidRPr="00700ABE" w:rsidRDefault="000761D8" w:rsidP="000761D8">
                  <w:pPr>
                    <w:spacing w:after="0" w:line="240" w:lineRule="auto"/>
                    <w:jc w:val="center"/>
                    <w:rPr>
                      <w:rFonts w:eastAsia="Times New Roman" w:cs="Times New Roman"/>
                      <w:sz w:val="24"/>
                      <w:szCs w:val="24"/>
                    </w:rPr>
                  </w:pPr>
                  <w:r w:rsidRPr="00700ABE">
                    <w:rPr>
                      <w:sz w:val="24"/>
                      <w:szCs w:val="24"/>
                    </w:rPr>
                    <w:t>1</w:t>
                  </w:r>
                </w:p>
              </w:tc>
              <w:tc>
                <w:tcPr>
                  <w:tcW w:w="3635" w:type="dxa"/>
                  <w:vAlign w:val="center"/>
                  <w:hideMark/>
                </w:tcPr>
                <w:p w14:paraId="460EDCFD" w14:textId="77777777" w:rsidR="000761D8" w:rsidRPr="00700ABE" w:rsidRDefault="000761D8" w:rsidP="000761D8">
                  <w:pPr>
                    <w:spacing w:after="0" w:line="240" w:lineRule="auto"/>
                    <w:jc w:val="both"/>
                    <w:rPr>
                      <w:rFonts w:eastAsia="Times New Roman" w:cs="Times New Roman"/>
                      <w:sz w:val="24"/>
                      <w:szCs w:val="24"/>
                    </w:rPr>
                  </w:pPr>
                  <w:r w:rsidRPr="00700ABE">
                    <w:rPr>
                      <w:sz w:val="24"/>
                      <w:szCs w:val="24"/>
                    </w:rPr>
                    <w:t xml:space="preserve">Mua sắm phương tiện vận tải công cộng tuyến Hà tĩnh - Quảng Bình - </w:t>
                  </w:r>
                </w:p>
              </w:tc>
              <w:tc>
                <w:tcPr>
                  <w:tcW w:w="2070" w:type="dxa"/>
                  <w:noWrap/>
                  <w:vAlign w:val="center"/>
                  <w:hideMark/>
                </w:tcPr>
                <w:p w14:paraId="4340BA2A"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2.000.000.000 </w:t>
                  </w:r>
                </w:p>
              </w:tc>
              <w:tc>
                <w:tcPr>
                  <w:tcW w:w="2250" w:type="dxa"/>
                  <w:noWrap/>
                  <w:vAlign w:val="center"/>
                  <w:hideMark/>
                </w:tcPr>
                <w:p w14:paraId="2532B873"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2.000.000.000 </w:t>
                  </w:r>
                </w:p>
              </w:tc>
              <w:tc>
                <w:tcPr>
                  <w:tcW w:w="1980" w:type="dxa"/>
                  <w:noWrap/>
                  <w:vAlign w:val="center"/>
                  <w:hideMark/>
                </w:tcPr>
                <w:p w14:paraId="25DAC96E"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 1.369.414.384 </w:t>
                  </w:r>
                </w:p>
              </w:tc>
              <w:tc>
                <w:tcPr>
                  <w:tcW w:w="1980" w:type="dxa"/>
                  <w:noWrap/>
                  <w:vAlign w:val="center"/>
                  <w:hideMark/>
                </w:tcPr>
                <w:p w14:paraId="556E3689"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630.585.616 </w:t>
                  </w:r>
                </w:p>
              </w:tc>
              <w:tc>
                <w:tcPr>
                  <w:tcW w:w="1890" w:type="dxa"/>
                  <w:vMerge/>
                </w:tcPr>
                <w:p w14:paraId="21996ADC" w14:textId="77777777" w:rsidR="000761D8" w:rsidRPr="00700ABE" w:rsidRDefault="000761D8" w:rsidP="00DD3333">
                  <w:pPr>
                    <w:spacing w:after="0" w:line="240" w:lineRule="auto"/>
                    <w:jc w:val="center"/>
                    <w:rPr>
                      <w:sz w:val="24"/>
                      <w:szCs w:val="24"/>
                    </w:rPr>
                  </w:pPr>
                </w:p>
              </w:tc>
            </w:tr>
            <w:tr w:rsidR="000761D8" w:rsidRPr="00700ABE" w14:paraId="159F3841" w14:textId="15A55051" w:rsidTr="00DD3333">
              <w:trPr>
                <w:trHeight w:val="630"/>
              </w:trPr>
              <w:tc>
                <w:tcPr>
                  <w:tcW w:w="842" w:type="dxa"/>
                  <w:noWrap/>
                  <w:vAlign w:val="center"/>
                  <w:hideMark/>
                </w:tcPr>
                <w:p w14:paraId="2555FDC0" w14:textId="77777777" w:rsidR="000761D8" w:rsidRPr="00700ABE" w:rsidRDefault="000761D8" w:rsidP="000761D8">
                  <w:pPr>
                    <w:spacing w:after="0" w:line="240" w:lineRule="auto"/>
                    <w:jc w:val="center"/>
                    <w:rPr>
                      <w:rFonts w:eastAsia="Times New Roman" w:cs="Times New Roman"/>
                      <w:sz w:val="24"/>
                      <w:szCs w:val="24"/>
                    </w:rPr>
                  </w:pPr>
                  <w:r w:rsidRPr="00700ABE">
                    <w:rPr>
                      <w:sz w:val="24"/>
                      <w:szCs w:val="24"/>
                    </w:rPr>
                    <w:lastRenderedPageBreak/>
                    <w:t>2</w:t>
                  </w:r>
                </w:p>
              </w:tc>
              <w:tc>
                <w:tcPr>
                  <w:tcW w:w="3635" w:type="dxa"/>
                  <w:vAlign w:val="center"/>
                  <w:hideMark/>
                </w:tcPr>
                <w:p w14:paraId="6EF48777" w14:textId="77777777" w:rsidR="000761D8" w:rsidRPr="00700ABE" w:rsidRDefault="000761D8" w:rsidP="000761D8">
                  <w:pPr>
                    <w:spacing w:after="0" w:line="240" w:lineRule="auto"/>
                    <w:jc w:val="both"/>
                    <w:rPr>
                      <w:rFonts w:eastAsia="Times New Roman" w:cs="Times New Roman"/>
                      <w:sz w:val="24"/>
                      <w:szCs w:val="24"/>
                    </w:rPr>
                  </w:pPr>
                  <w:r w:rsidRPr="00700ABE">
                    <w:rPr>
                      <w:sz w:val="24"/>
                      <w:szCs w:val="24"/>
                    </w:rPr>
                    <w:t xml:space="preserve"> Mua sắm phương tiện vận tải công cộng tuyến Hà tĩnh - Kỳ Anh </w:t>
                  </w:r>
                </w:p>
              </w:tc>
              <w:tc>
                <w:tcPr>
                  <w:tcW w:w="2070" w:type="dxa"/>
                  <w:noWrap/>
                  <w:vAlign w:val="center"/>
                  <w:hideMark/>
                </w:tcPr>
                <w:p w14:paraId="35FDCADB"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1.500.000.000 </w:t>
                  </w:r>
                </w:p>
              </w:tc>
              <w:tc>
                <w:tcPr>
                  <w:tcW w:w="2250" w:type="dxa"/>
                  <w:noWrap/>
                  <w:vAlign w:val="center"/>
                  <w:hideMark/>
                </w:tcPr>
                <w:p w14:paraId="645BF951"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 1.500.000.000 </w:t>
                  </w:r>
                </w:p>
              </w:tc>
              <w:tc>
                <w:tcPr>
                  <w:tcW w:w="1980" w:type="dxa"/>
                  <w:noWrap/>
                  <w:vAlign w:val="center"/>
                  <w:hideMark/>
                </w:tcPr>
                <w:p w14:paraId="37787663"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1.500.000.000 </w:t>
                  </w:r>
                </w:p>
              </w:tc>
              <w:tc>
                <w:tcPr>
                  <w:tcW w:w="1980" w:type="dxa"/>
                  <w:noWrap/>
                  <w:vAlign w:val="center"/>
                  <w:hideMark/>
                </w:tcPr>
                <w:p w14:paraId="23628544"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                          -   </w:t>
                  </w:r>
                </w:p>
              </w:tc>
              <w:tc>
                <w:tcPr>
                  <w:tcW w:w="1890" w:type="dxa"/>
                  <w:vMerge/>
                </w:tcPr>
                <w:p w14:paraId="0206F777" w14:textId="77777777" w:rsidR="000761D8" w:rsidRPr="00700ABE" w:rsidRDefault="000761D8" w:rsidP="00DD3333">
                  <w:pPr>
                    <w:spacing w:after="0" w:line="240" w:lineRule="auto"/>
                    <w:jc w:val="center"/>
                    <w:rPr>
                      <w:sz w:val="24"/>
                      <w:szCs w:val="24"/>
                    </w:rPr>
                  </w:pPr>
                </w:p>
              </w:tc>
            </w:tr>
            <w:tr w:rsidR="000761D8" w:rsidRPr="00700ABE" w14:paraId="3BEE4DE6" w14:textId="60504102" w:rsidTr="00DD3333">
              <w:trPr>
                <w:trHeight w:val="315"/>
              </w:trPr>
              <w:tc>
                <w:tcPr>
                  <w:tcW w:w="842" w:type="dxa"/>
                  <w:noWrap/>
                  <w:vAlign w:val="center"/>
                  <w:hideMark/>
                </w:tcPr>
                <w:p w14:paraId="183DD215" w14:textId="77777777" w:rsidR="000761D8" w:rsidRPr="00700ABE" w:rsidRDefault="000761D8" w:rsidP="000761D8">
                  <w:pPr>
                    <w:spacing w:after="0" w:line="240" w:lineRule="auto"/>
                    <w:jc w:val="center"/>
                    <w:rPr>
                      <w:rFonts w:eastAsia="Times New Roman" w:cs="Times New Roman"/>
                      <w:sz w:val="24"/>
                      <w:szCs w:val="24"/>
                    </w:rPr>
                  </w:pPr>
                  <w:r w:rsidRPr="00700ABE">
                    <w:rPr>
                      <w:sz w:val="24"/>
                      <w:szCs w:val="24"/>
                    </w:rPr>
                    <w:t>3</w:t>
                  </w:r>
                </w:p>
              </w:tc>
              <w:tc>
                <w:tcPr>
                  <w:tcW w:w="3635" w:type="dxa"/>
                  <w:vAlign w:val="center"/>
                  <w:hideMark/>
                </w:tcPr>
                <w:p w14:paraId="16B13983" w14:textId="77777777" w:rsidR="000761D8" w:rsidRPr="00700ABE" w:rsidRDefault="000761D8" w:rsidP="000761D8">
                  <w:pPr>
                    <w:spacing w:after="0" w:line="240" w:lineRule="auto"/>
                    <w:jc w:val="both"/>
                    <w:rPr>
                      <w:rFonts w:eastAsia="Times New Roman" w:cs="Times New Roman"/>
                      <w:sz w:val="24"/>
                      <w:szCs w:val="24"/>
                    </w:rPr>
                  </w:pPr>
                  <w:r w:rsidRPr="00700ABE">
                    <w:rPr>
                      <w:sz w:val="24"/>
                      <w:szCs w:val="24"/>
                    </w:rPr>
                    <w:t>Cho vay xe buýt_Hương Sơn 2024</w:t>
                  </w:r>
                </w:p>
              </w:tc>
              <w:tc>
                <w:tcPr>
                  <w:tcW w:w="2070" w:type="dxa"/>
                  <w:noWrap/>
                  <w:vAlign w:val="center"/>
                  <w:hideMark/>
                </w:tcPr>
                <w:p w14:paraId="27F80DD0"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3.601.000.000 </w:t>
                  </w:r>
                </w:p>
              </w:tc>
              <w:tc>
                <w:tcPr>
                  <w:tcW w:w="2250" w:type="dxa"/>
                  <w:noWrap/>
                  <w:vAlign w:val="center"/>
                  <w:hideMark/>
                </w:tcPr>
                <w:p w14:paraId="7236B961"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 3.601.000.000 </w:t>
                  </w:r>
                </w:p>
              </w:tc>
              <w:tc>
                <w:tcPr>
                  <w:tcW w:w="1980" w:type="dxa"/>
                  <w:noWrap/>
                  <w:vAlign w:val="center"/>
                  <w:hideMark/>
                </w:tcPr>
                <w:p w14:paraId="3872AFC1"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3.601.000.000 </w:t>
                  </w:r>
                </w:p>
              </w:tc>
              <w:tc>
                <w:tcPr>
                  <w:tcW w:w="1980" w:type="dxa"/>
                  <w:noWrap/>
                  <w:vAlign w:val="center"/>
                  <w:hideMark/>
                </w:tcPr>
                <w:p w14:paraId="22CD6026"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                          -   </w:t>
                  </w:r>
                </w:p>
              </w:tc>
              <w:tc>
                <w:tcPr>
                  <w:tcW w:w="1890" w:type="dxa"/>
                  <w:vMerge/>
                </w:tcPr>
                <w:p w14:paraId="01DACD17" w14:textId="77777777" w:rsidR="000761D8" w:rsidRPr="00700ABE" w:rsidRDefault="000761D8" w:rsidP="00DD3333">
                  <w:pPr>
                    <w:spacing w:after="0" w:line="240" w:lineRule="auto"/>
                    <w:jc w:val="center"/>
                    <w:rPr>
                      <w:sz w:val="24"/>
                      <w:szCs w:val="24"/>
                    </w:rPr>
                  </w:pPr>
                </w:p>
              </w:tc>
            </w:tr>
            <w:tr w:rsidR="000761D8" w:rsidRPr="00700ABE" w14:paraId="3339D26A" w14:textId="41FA89ED" w:rsidTr="00DD3333">
              <w:trPr>
                <w:trHeight w:val="315"/>
              </w:trPr>
              <w:tc>
                <w:tcPr>
                  <w:tcW w:w="842" w:type="dxa"/>
                  <w:noWrap/>
                  <w:vAlign w:val="center"/>
                  <w:hideMark/>
                </w:tcPr>
                <w:p w14:paraId="402F3DF5" w14:textId="77777777" w:rsidR="000761D8" w:rsidRPr="00700ABE" w:rsidRDefault="000761D8" w:rsidP="000761D8">
                  <w:pPr>
                    <w:spacing w:after="0" w:line="240" w:lineRule="auto"/>
                    <w:jc w:val="center"/>
                    <w:rPr>
                      <w:rFonts w:eastAsia="Times New Roman" w:cs="Times New Roman"/>
                      <w:sz w:val="24"/>
                      <w:szCs w:val="24"/>
                    </w:rPr>
                  </w:pPr>
                  <w:r w:rsidRPr="00700ABE">
                    <w:rPr>
                      <w:sz w:val="24"/>
                      <w:szCs w:val="24"/>
                    </w:rPr>
                    <w:t>4</w:t>
                  </w:r>
                </w:p>
              </w:tc>
              <w:tc>
                <w:tcPr>
                  <w:tcW w:w="3635" w:type="dxa"/>
                  <w:vAlign w:val="center"/>
                  <w:hideMark/>
                </w:tcPr>
                <w:p w14:paraId="6F68ABD4" w14:textId="77777777" w:rsidR="000761D8" w:rsidRPr="00700ABE" w:rsidRDefault="000761D8" w:rsidP="000761D8">
                  <w:pPr>
                    <w:spacing w:after="0" w:line="240" w:lineRule="auto"/>
                    <w:jc w:val="both"/>
                    <w:rPr>
                      <w:rFonts w:eastAsia="Times New Roman" w:cs="Times New Roman"/>
                      <w:sz w:val="24"/>
                      <w:szCs w:val="24"/>
                    </w:rPr>
                  </w:pPr>
                  <w:r w:rsidRPr="00700ABE">
                    <w:rPr>
                      <w:sz w:val="24"/>
                      <w:szCs w:val="24"/>
                    </w:rPr>
                    <w:t xml:space="preserve">Mua sắm phương tiện vận tải công cộng tuyến </w:t>
                  </w:r>
                  <w:proofErr w:type="gramStart"/>
                  <w:r w:rsidRPr="00700ABE">
                    <w:rPr>
                      <w:sz w:val="24"/>
                      <w:szCs w:val="24"/>
                    </w:rPr>
                    <w:t>TP  Hà</w:t>
                  </w:r>
                  <w:proofErr w:type="gramEnd"/>
                  <w:r w:rsidRPr="00700ABE">
                    <w:rPr>
                      <w:sz w:val="24"/>
                      <w:szCs w:val="24"/>
                    </w:rPr>
                    <w:t xml:space="preserve"> Tĩnh - Kỳ Nam </w:t>
                  </w:r>
                </w:p>
              </w:tc>
              <w:tc>
                <w:tcPr>
                  <w:tcW w:w="2070" w:type="dxa"/>
                  <w:noWrap/>
                  <w:vAlign w:val="center"/>
                  <w:hideMark/>
                </w:tcPr>
                <w:p w14:paraId="1D94DD54"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3.500.000.000 </w:t>
                  </w:r>
                </w:p>
              </w:tc>
              <w:tc>
                <w:tcPr>
                  <w:tcW w:w="2250" w:type="dxa"/>
                  <w:noWrap/>
                  <w:vAlign w:val="center"/>
                  <w:hideMark/>
                </w:tcPr>
                <w:p w14:paraId="72FB95FC"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 3.500.000.000 </w:t>
                  </w:r>
                </w:p>
              </w:tc>
              <w:tc>
                <w:tcPr>
                  <w:tcW w:w="1980" w:type="dxa"/>
                  <w:noWrap/>
                  <w:vAlign w:val="center"/>
                  <w:hideMark/>
                </w:tcPr>
                <w:p w14:paraId="38B5E6C6"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w:t>
                  </w:r>
                </w:p>
              </w:tc>
              <w:tc>
                <w:tcPr>
                  <w:tcW w:w="1980" w:type="dxa"/>
                  <w:noWrap/>
                  <w:vAlign w:val="center"/>
                  <w:hideMark/>
                </w:tcPr>
                <w:p w14:paraId="35630815"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3.500.000.000 </w:t>
                  </w:r>
                </w:p>
              </w:tc>
              <w:tc>
                <w:tcPr>
                  <w:tcW w:w="1890" w:type="dxa"/>
                  <w:vMerge/>
                </w:tcPr>
                <w:p w14:paraId="438A2723" w14:textId="77777777" w:rsidR="000761D8" w:rsidRPr="00700ABE" w:rsidRDefault="000761D8" w:rsidP="00DD3333">
                  <w:pPr>
                    <w:spacing w:after="0" w:line="240" w:lineRule="auto"/>
                    <w:jc w:val="center"/>
                    <w:rPr>
                      <w:sz w:val="24"/>
                      <w:szCs w:val="24"/>
                    </w:rPr>
                  </w:pPr>
                </w:p>
              </w:tc>
            </w:tr>
            <w:tr w:rsidR="000761D8" w:rsidRPr="00700ABE" w14:paraId="7BE962DB" w14:textId="260C329F" w:rsidTr="00DD3333">
              <w:trPr>
                <w:trHeight w:val="315"/>
              </w:trPr>
              <w:tc>
                <w:tcPr>
                  <w:tcW w:w="842" w:type="dxa"/>
                  <w:noWrap/>
                  <w:vAlign w:val="center"/>
                </w:tcPr>
                <w:p w14:paraId="4C49FC9B" w14:textId="77777777" w:rsidR="000761D8" w:rsidRPr="00700ABE" w:rsidRDefault="000761D8"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V</w:t>
                  </w:r>
                </w:p>
              </w:tc>
              <w:tc>
                <w:tcPr>
                  <w:tcW w:w="3635" w:type="dxa"/>
                  <w:noWrap/>
                  <w:vAlign w:val="center"/>
                </w:tcPr>
                <w:p w14:paraId="4D6CA6D1" w14:textId="77777777" w:rsidR="000761D8" w:rsidRPr="00700ABE" w:rsidRDefault="000761D8" w:rsidP="000761D8">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môi trường</w:t>
                  </w:r>
                </w:p>
              </w:tc>
              <w:tc>
                <w:tcPr>
                  <w:tcW w:w="2070" w:type="dxa"/>
                  <w:noWrap/>
                  <w:vAlign w:val="center"/>
                </w:tcPr>
                <w:p w14:paraId="5C4877F7" w14:textId="77777777" w:rsidR="000761D8" w:rsidRPr="00700ABE" w:rsidRDefault="000761D8" w:rsidP="000761D8">
                  <w:pPr>
                    <w:spacing w:after="0" w:line="240" w:lineRule="auto"/>
                    <w:jc w:val="right"/>
                    <w:rPr>
                      <w:rFonts w:eastAsia="Times New Roman" w:cs="Times New Roman"/>
                      <w:sz w:val="24"/>
                      <w:szCs w:val="24"/>
                    </w:rPr>
                  </w:pPr>
                </w:p>
              </w:tc>
              <w:tc>
                <w:tcPr>
                  <w:tcW w:w="2250" w:type="dxa"/>
                  <w:noWrap/>
                  <w:vAlign w:val="center"/>
                </w:tcPr>
                <w:p w14:paraId="632F28FA" w14:textId="77777777" w:rsidR="000761D8" w:rsidRPr="00700ABE" w:rsidRDefault="000761D8" w:rsidP="000761D8">
                  <w:pPr>
                    <w:spacing w:after="0" w:line="240" w:lineRule="auto"/>
                    <w:jc w:val="right"/>
                    <w:rPr>
                      <w:rFonts w:eastAsia="Times New Roman" w:cs="Times New Roman"/>
                      <w:sz w:val="24"/>
                      <w:szCs w:val="24"/>
                    </w:rPr>
                  </w:pPr>
                </w:p>
              </w:tc>
              <w:tc>
                <w:tcPr>
                  <w:tcW w:w="1980" w:type="dxa"/>
                  <w:noWrap/>
                  <w:vAlign w:val="center"/>
                </w:tcPr>
                <w:p w14:paraId="2343EE64" w14:textId="77777777" w:rsidR="000761D8" w:rsidRPr="00700ABE" w:rsidRDefault="000761D8" w:rsidP="000761D8">
                  <w:pPr>
                    <w:spacing w:after="0" w:line="240" w:lineRule="auto"/>
                    <w:jc w:val="right"/>
                    <w:rPr>
                      <w:rFonts w:eastAsia="Times New Roman" w:cs="Times New Roman"/>
                      <w:sz w:val="24"/>
                      <w:szCs w:val="24"/>
                    </w:rPr>
                  </w:pPr>
                </w:p>
              </w:tc>
              <w:tc>
                <w:tcPr>
                  <w:tcW w:w="1980" w:type="dxa"/>
                  <w:noWrap/>
                  <w:vAlign w:val="center"/>
                </w:tcPr>
                <w:p w14:paraId="001D3791" w14:textId="77777777" w:rsidR="000761D8" w:rsidRPr="00700ABE" w:rsidRDefault="000761D8" w:rsidP="000761D8">
                  <w:pPr>
                    <w:spacing w:after="0" w:line="240" w:lineRule="auto"/>
                    <w:jc w:val="right"/>
                    <w:rPr>
                      <w:rFonts w:eastAsia="Times New Roman" w:cs="Times New Roman"/>
                      <w:sz w:val="24"/>
                      <w:szCs w:val="24"/>
                    </w:rPr>
                  </w:pPr>
                </w:p>
              </w:tc>
              <w:tc>
                <w:tcPr>
                  <w:tcW w:w="1890" w:type="dxa"/>
                  <w:vMerge/>
                </w:tcPr>
                <w:p w14:paraId="3CFECD7C" w14:textId="77777777" w:rsidR="000761D8" w:rsidRPr="00700ABE" w:rsidRDefault="000761D8" w:rsidP="00DD3333">
                  <w:pPr>
                    <w:spacing w:after="0" w:line="240" w:lineRule="auto"/>
                    <w:jc w:val="center"/>
                    <w:rPr>
                      <w:rFonts w:eastAsia="Times New Roman" w:cs="Times New Roman"/>
                      <w:sz w:val="24"/>
                      <w:szCs w:val="24"/>
                    </w:rPr>
                  </w:pPr>
                </w:p>
              </w:tc>
            </w:tr>
            <w:tr w:rsidR="000761D8" w:rsidRPr="00700ABE" w14:paraId="0996471B" w14:textId="161DF214" w:rsidTr="00DD3333">
              <w:trPr>
                <w:trHeight w:val="315"/>
              </w:trPr>
              <w:tc>
                <w:tcPr>
                  <w:tcW w:w="842" w:type="dxa"/>
                  <w:noWrap/>
                  <w:vAlign w:val="center"/>
                </w:tcPr>
                <w:p w14:paraId="438259B4" w14:textId="77777777" w:rsidR="000761D8" w:rsidRPr="00700ABE" w:rsidRDefault="000761D8" w:rsidP="000761D8">
                  <w:pPr>
                    <w:spacing w:after="0" w:line="240" w:lineRule="auto"/>
                    <w:jc w:val="center"/>
                    <w:rPr>
                      <w:rFonts w:eastAsia="Times New Roman" w:cs="Times New Roman"/>
                      <w:b/>
                      <w:bCs/>
                      <w:sz w:val="24"/>
                      <w:szCs w:val="24"/>
                    </w:rPr>
                  </w:pPr>
                  <w:r w:rsidRPr="00700ABE">
                    <w:rPr>
                      <w:sz w:val="24"/>
                      <w:szCs w:val="24"/>
                    </w:rPr>
                    <w:t>1</w:t>
                  </w:r>
                </w:p>
              </w:tc>
              <w:tc>
                <w:tcPr>
                  <w:tcW w:w="3635" w:type="dxa"/>
                  <w:noWrap/>
                  <w:vAlign w:val="center"/>
                </w:tcPr>
                <w:p w14:paraId="7AB83710" w14:textId="77777777" w:rsidR="000761D8" w:rsidRPr="00700ABE" w:rsidRDefault="000761D8" w:rsidP="000761D8">
                  <w:pPr>
                    <w:spacing w:after="0" w:line="240" w:lineRule="auto"/>
                    <w:jc w:val="both"/>
                    <w:rPr>
                      <w:rFonts w:eastAsia="Times New Roman" w:cs="Times New Roman"/>
                      <w:b/>
                      <w:bCs/>
                      <w:sz w:val="24"/>
                      <w:szCs w:val="24"/>
                    </w:rPr>
                  </w:pPr>
                  <w:r w:rsidRPr="00700ABE">
                    <w:rPr>
                      <w:sz w:val="24"/>
                      <w:szCs w:val="24"/>
                    </w:rPr>
                    <w:t>Đầu tư xây dựng bể chứa nước Bộc Nguyên</w:t>
                  </w:r>
                </w:p>
              </w:tc>
              <w:tc>
                <w:tcPr>
                  <w:tcW w:w="2070" w:type="dxa"/>
                  <w:noWrap/>
                  <w:vAlign w:val="center"/>
                </w:tcPr>
                <w:p w14:paraId="08255781"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6.257.000.000 </w:t>
                  </w:r>
                </w:p>
              </w:tc>
              <w:tc>
                <w:tcPr>
                  <w:tcW w:w="2250" w:type="dxa"/>
                  <w:noWrap/>
                  <w:vAlign w:val="center"/>
                </w:tcPr>
                <w:p w14:paraId="1B9A988D"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2.877.239.000 </w:t>
                  </w:r>
                </w:p>
              </w:tc>
              <w:tc>
                <w:tcPr>
                  <w:tcW w:w="1980" w:type="dxa"/>
                  <w:noWrap/>
                  <w:vAlign w:val="center"/>
                </w:tcPr>
                <w:p w14:paraId="14DB24E7"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w:t>
                  </w:r>
                </w:p>
              </w:tc>
              <w:tc>
                <w:tcPr>
                  <w:tcW w:w="1980" w:type="dxa"/>
                  <w:noWrap/>
                  <w:vAlign w:val="center"/>
                </w:tcPr>
                <w:p w14:paraId="362376EE"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2.877.239.000 </w:t>
                  </w:r>
                </w:p>
              </w:tc>
              <w:tc>
                <w:tcPr>
                  <w:tcW w:w="1890" w:type="dxa"/>
                  <w:vMerge/>
                </w:tcPr>
                <w:p w14:paraId="15DCAF8D" w14:textId="77777777" w:rsidR="000761D8" w:rsidRPr="00700ABE" w:rsidRDefault="000761D8" w:rsidP="00DD3333">
                  <w:pPr>
                    <w:spacing w:after="0" w:line="240" w:lineRule="auto"/>
                    <w:jc w:val="center"/>
                    <w:rPr>
                      <w:sz w:val="24"/>
                      <w:szCs w:val="24"/>
                    </w:rPr>
                  </w:pPr>
                </w:p>
              </w:tc>
            </w:tr>
            <w:tr w:rsidR="000761D8" w:rsidRPr="00700ABE" w14:paraId="17E1CDA3" w14:textId="4E47763C" w:rsidTr="00DD3333">
              <w:trPr>
                <w:trHeight w:val="315"/>
              </w:trPr>
              <w:tc>
                <w:tcPr>
                  <w:tcW w:w="842" w:type="dxa"/>
                  <w:noWrap/>
                  <w:vAlign w:val="center"/>
                </w:tcPr>
                <w:p w14:paraId="65328496" w14:textId="77777777" w:rsidR="000761D8" w:rsidRPr="00700ABE" w:rsidRDefault="000761D8" w:rsidP="000761D8">
                  <w:pPr>
                    <w:spacing w:after="0" w:line="240" w:lineRule="auto"/>
                    <w:jc w:val="center"/>
                    <w:rPr>
                      <w:rFonts w:eastAsia="Times New Roman" w:cs="Times New Roman"/>
                      <w:b/>
                      <w:bCs/>
                      <w:sz w:val="24"/>
                      <w:szCs w:val="24"/>
                    </w:rPr>
                  </w:pPr>
                  <w:r w:rsidRPr="00700ABE">
                    <w:rPr>
                      <w:sz w:val="24"/>
                      <w:szCs w:val="24"/>
                    </w:rPr>
                    <w:t>2</w:t>
                  </w:r>
                </w:p>
              </w:tc>
              <w:tc>
                <w:tcPr>
                  <w:tcW w:w="3635" w:type="dxa"/>
                  <w:noWrap/>
                  <w:vAlign w:val="center"/>
                </w:tcPr>
                <w:p w14:paraId="5E156E05" w14:textId="77777777" w:rsidR="000761D8" w:rsidRPr="00700ABE" w:rsidRDefault="000761D8" w:rsidP="000761D8">
                  <w:pPr>
                    <w:spacing w:after="0" w:line="240" w:lineRule="auto"/>
                    <w:jc w:val="both"/>
                    <w:rPr>
                      <w:rFonts w:eastAsia="Times New Roman" w:cs="Times New Roman"/>
                      <w:b/>
                      <w:bCs/>
                      <w:sz w:val="24"/>
                      <w:szCs w:val="24"/>
                    </w:rPr>
                  </w:pPr>
                  <w:r w:rsidRPr="00700ABE">
                    <w:rPr>
                      <w:sz w:val="24"/>
                      <w:szCs w:val="24"/>
                    </w:rPr>
                    <w:t>Dự án phát triển hệ thống cấp nước Thành phố Hà Tĩnh và vùng phụ cận đến năm 2030</w:t>
                  </w:r>
                </w:p>
              </w:tc>
              <w:tc>
                <w:tcPr>
                  <w:tcW w:w="2070" w:type="dxa"/>
                  <w:noWrap/>
                  <w:vAlign w:val="center"/>
                </w:tcPr>
                <w:p w14:paraId="772A957F"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50.000.000.000 </w:t>
                  </w:r>
                </w:p>
              </w:tc>
              <w:tc>
                <w:tcPr>
                  <w:tcW w:w="2250" w:type="dxa"/>
                  <w:noWrap/>
                  <w:vAlign w:val="center"/>
                </w:tcPr>
                <w:p w14:paraId="37B6279E"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8.976.000.000 </w:t>
                  </w:r>
                </w:p>
              </w:tc>
              <w:tc>
                <w:tcPr>
                  <w:tcW w:w="1980" w:type="dxa"/>
                  <w:noWrap/>
                  <w:vAlign w:val="center"/>
                </w:tcPr>
                <w:p w14:paraId="621AA340"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w:t>
                  </w:r>
                </w:p>
              </w:tc>
              <w:tc>
                <w:tcPr>
                  <w:tcW w:w="1980" w:type="dxa"/>
                  <w:noWrap/>
                  <w:vAlign w:val="center"/>
                </w:tcPr>
                <w:p w14:paraId="32F5B9B3" w14:textId="77777777" w:rsidR="000761D8" w:rsidRPr="00700ABE" w:rsidRDefault="000761D8" w:rsidP="000761D8">
                  <w:pPr>
                    <w:spacing w:after="0" w:line="240" w:lineRule="auto"/>
                    <w:jc w:val="right"/>
                    <w:rPr>
                      <w:rFonts w:eastAsia="Times New Roman" w:cs="Times New Roman"/>
                      <w:sz w:val="24"/>
                      <w:szCs w:val="24"/>
                    </w:rPr>
                  </w:pPr>
                  <w:r w:rsidRPr="00700ABE">
                    <w:rPr>
                      <w:sz w:val="24"/>
                      <w:szCs w:val="24"/>
                    </w:rPr>
                    <w:t xml:space="preserve">8.976.000.000 </w:t>
                  </w:r>
                </w:p>
              </w:tc>
              <w:tc>
                <w:tcPr>
                  <w:tcW w:w="1890" w:type="dxa"/>
                  <w:vMerge/>
                </w:tcPr>
                <w:p w14:paraId="268FB69D" w14:textId="77777777" w:rsidR="000761D8" w:rsidRPr="00700ABE" w:rsidRDefault="000761D8" w:rsidP="00DD3333">
                  <w:pPr>
                    <w:spacing w:after="0" w:line="240" w:lineRule="auto"/>
                    <w:jc w:val="center"/>
                    <w:rPr>
                      <w:sz w:val="24"/>
                      <w:szCs w:val="24"/>
                    </w:rPr>
                  </w:pPr>
                </w:p>
              </w:tc>
            </w:tr>
            <w:tr w:rsidR="00F77686" w:rsidRPr="00700ABE" w14:paraId="56A2D561" w14:textId="725D5E34" w:rsidTr="000761D8">
              <w:trPr>
                <w:trHeight w:val="315"/>
              </w:trPr>
              <w:tc>
                <w:tcPr>
                  <w:tcW w:w="842" w:type="dxa"/>
                  <w:noWrap/>
                  <w:vAlign w:val="center"/>
                  <w:hideMark/>
                </w:tcPr>
                <w:p w14:paraId="4C9AB63D" w14:textId="77777777" w:rsidR="00F77686" w:rsidRPr="00700ABE" w:rsidRDefault="00F77686"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VI</w:t>
                  </w:r>
                </w:p>
              </w:tc>
              <w:tc>
                <w:tcPr>
                  <w:tcW w:w="3635" w:type="dxa"/>
                  <w:noWrap/>
                  <w:vAlign w:val="center"/>
                  <w:hideMark/>
                </w:tcPr>
                <w:p w14:paraId="664E1BB3" w14:textId="670535DB" w:rsidR="00F77686" w:rsidRPr="00700ABE" w:rsidRDefault="00F77686" w:rsidP="000761D8">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nhà ở</w:t>
                  </w:r>
                </w:p>
              </w:tc>
              <w:tc>
                <w:tcPr>
                  <w:tcW w:w="2070" w:type="dxa"/>
                  <w:noWrap/>
                  <w:vAlign w:val="center"/>
                  <w:hideMark/>
                </w:tcPr>
                <w:p w14:paraId="5D897E30" w14:textId="77777777" w:rsidR="00F77686" w:rsidRPr="00700ABE" w:rsidRDefault="00F77686" w:rsidP="00DD3333">
                  <w:pPr>
                    <w:spacing w:after="0" w:line="240" w:lineRule="auto"/>
                    <w:jc w:val="center"/>
                    <w:rPr>
                      <w:rFonts w:eastAsia="Times New Roman" w:cs="Times New Roman"/>
                      <w:sz w:val="24"/>
                      <w:szCs w:val="24"/>
                    </w:rPr>
                  </w:pPr>
                </w:p>
              </w:tc>
              <w:tc>
                <w:tcPr>
                  <w:tcW w:w="2250" w:type="dxa"/>
                  <w:noWrap/>
                  <w:vAlign w:val="center"/>
                  <w:hideMark/>
                </w:tcPr>
                <w:p w14:paraId="7EBAE14F" w14:textId="77777777" w:rsidR="00F77686" w:rsidRPr="00700ABE" w:rsidRDefault="00F77686" w:rsidP="00DD3333">
                  <w:pPr>
                    <w:spacing w:after="0" w:line="240" w:lineRule="auto"/>
                    <w:jc w:val="center"/>
                    <w:rPr>
                      <w:rFonts w:eastAsia="Times New Roman" w:cs="Times New Roman"/>
                      <w:sz w:val="24"/>
                      <w:szCs w:val="24"/>
                    </w:rPr>
                  </w:pPr>
                </w:p>
              </w:tc>
              <w:tc>
                <w:tcPr>
                  <w:tcW w:w="1980" w:type="dxa"/>
                  <w:noWrap/>
                  <w:vAlign w:val="center"/>
                  <w:hideMark/>
                </w:tcPr>
                <w:p w14:paraId="626286CA" w14:textId="77777777" w:rsidR="00F77686" w:rsidRPr="00700ABE" w:rsidRDefault="00F77686" w:rsidP="00DD3333">
                  <w:pPr>
                    <w:spacing w:after="0" w:line="240" w:lineRule="auto"/>
                    <w:jc w:val="center"/>
                    <w:rPr>
                      <w:rFonts w:eastAsia="Times New Roman" w:cs="Times New Roman"/>
                      <w:sz w:val="24"/>
                      <w:szCs w:val="24"/>
                    </w:rPr>
                  </w:pPr>
                </w:p>
              </w:tc>
              <w:tc>
                <w:tcPr>
                  <w:tcW w:w="1980" w:type="dxa"/>
                  <w:noWrap/>
                  <w:vAlign w:val="center"/>
                  <w:hideMark/>
                </w:tcPr>
                <w:p w14:paraId="78D9CD38" w14:textId="77777777" w:rsidR="00F77686" w:rsidRPr="00700ABE" w:rsidRDefault="00F77686" w:rsidP="00DD3333">
                  <w:pPr>
                    <w:spacing w:after="0" w:line="240" w:lineRule="auto"/>
                    <w:jc w:val="center"/>
                    <w:rPr>
                      <w:rFonts w:eastAsia="Times New Roman" w:cs="Times New Roman"/>
                      <w:sz w:val="24"/>
                      <w:szCs w:val="24"/>
                    </w:rPr>
                  </w:pPr>
                </w:p>
              </w:tc>
              <w:tc>
                <w:tcPr>
                  <w:tcW w:w="1890" w:type="dxa"/>
                  <w:vMerge w:val="restart"/>
                  <w:vAlign w:val="center"/>
                </w:tcPr>
                <w:p w14:paraId="02F3E170" w14:textId="19429115" w:rsidR="00F77686" w:rsidRPr="00700ABE" w:rsidRDefault="00F77686" w:rsidP="000761D8">
                  <w:pPr>
                    <w:spacing w:after="0" w:line="240" w:lineRule="auto"/>
                    <w:jc w:val="center"/>
                    <w:rPr>
                      <w:rFonts w:eastAsia="Times New Roman" w:cs="Times New Roman"/>
                      <w:sz w:val="24"/>
                      <w:szCs w:val="24"/>
                    </w:rPr>
                  </w:pPr>
                  <w:r w:rsidRPr="00700ABE">
                    <w:rPr>
                      <w:rFonts w:eastAsia="Times New Roman" w:cs="Times New Roman"/>
                      <w:b/>
                      <w:bCs/>
                      <w:sz w:val="24"/>
                      <w:szCs w:val="24"/>
                    </w:rPr>
                    <w:t>Lĩnh vực phát huy hiệu quả</w:t>
                  </w:r>
                </w:p>
              </w:tc>
            </w:tr>
            <w:tr w:rsidR="00F77686" w:rsidRPr="00700ABE" w14:paraId="7307D1F1" w14:textId="77777777" w:rsidTr="000761D8">
              <w:trPr>
                <w:trHeight w:val="315"/>
              </w:trPr>
              <w:tc>
                <w:tcPr>
                  <w:tcW w:w="842" w:type="dxa"/>
                  <w:noWrap/>
                  <w:vAlign w:val="center"/>
                </w:tcPr>
                <w:p w14:paraId="36A2BEAD" w14:textId="557333A9" w:rsidR="00F77686" w:rsidRPr="00700ABE" w:rsidRDefault="00F77686"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1</w:t>
                  </w:r>
                </w:p>
              </w:tc>
              <w:tc>
                <w:tcPr>
                  <w:tcW w:w="3635" w:type="dxa"/>
                  <w:noWrap/>
                  <w:vAlign w:val="center"/>
                </w:tcPr>
                <w:p w14:paraId="1C79D2C2" w14:textId="51D202EF" w:rsidR="00F77686" w:rsidRPr="00700ABE" w:rsidRDefault="00F77686" w:rsidP="000761D8">
                  <w:pPr>
                    <w:spacing w:after="0" w:line="240" w:lineRule="auto"/>
                    <w:jc w:val="both"/>
                    <w:rPr>
                      <w:rFonts w:eastAsia="Times New Roman" w:cs="Times New Roman"/>
                      <w:bCs/>
                      <w:sz w:val="24"/>
                      <w:szCs w:val="24"/>
                    </w:rPr>
                  </w:pPr>
                  <w:r w:rsidRPr="00700ABE">
                    <w:rPr>
                      <w:rFonts w:eastAsia="Times New Roman" w:cs="Times New Roman"/>
                      <w:bCs/>
                      <w:sz w:val="24"/>
                      <w:szCs w:val="24"/>
                    </w:rPr>
                    <w:t>Dự án thí điểm nhà ở xã hội tại phường Thạch Linh</w:t>
                  </w:r>
                </w:p>
              </w:tc>
              <w:tc>
                <w:tcPr>
                  <w:tcW w:w="2070" w:type="dxa"/>
                  <w:noWrap/>
                  <w:vAlign w:val="center"/>
                </w:tcPr>
                <w:p w14:paraId="08972323" w14:textId="346AC750" w:rsidR="00F77686" w:rsidRPr="00700ABE" w:rsidRDefault="00C15C6D" w:rsidP="00DD3333">
                  <w:pPr>
                    <w:spacing w:after="0" w:line="240" w:lineRule="auto"/>
                    <w:jc w:val="center"/>
                    <w:rPr>
                      <w:rFonts w:eastAsia="Times New Roman" w:cs="Times New Roman"/>
                      <w:sz w:val="24"/>
                      <w:szCs w:val="24"/>
                    </w:rPr>
                  </w:pPr>
                  <w:r>
                    <w:rPr>
                      <w:rFonts w:eastAsia="Times New Roman" w:cs="Times New Roman"/>
                      <w:sz w:val="24"/>
                      <w:szCs w:val="24"/>
                    </w:rPr>
                    <w:t>550.000.000.000</w:t>
                  </w:r>
                </w:p>
              </w:tc>
              <w:tc>
                <w:tcPr>
                  <w:tcW w:w="2250" w:type="dxa"/>
                  <w:noWrap/>
                  <w:vAlign w:val="center"/>
                </w:tcPr>
                <w:p w14:paraId="292BB435" w14:textId="56A6AA2D" w:rsidR="00F77686" w:rsidRPr="00700ABE" w:rsidRDefault="00C15C6D" w:rsidP="00DD3333">
                  <w:pPr>
                    <w:spacing w:after="0" w:line="240" w:lineRule="auto"/>
                    <w:jc w:val="center"/>
                    <w:rPr>
                      <w:rFonts w:eastAsia="Times New Roman" w:cs="Times New Roman"/>
                      <w:sz w:val="24"/>
                      <w:szCs w:val="24"/>
                    </w:rPr>
                  </w:pPr>
                  <w:r>
                    <w:rPr>
                      <w:rFonts w:eastAsia="Times New Roman" w:cs="Times New Roman"/>
                      <w:sz w:val="24"/>
                      <w:szCs w:val="24"/>
                    </w:rPr>
                    <w:t>221.952.000.000</w:t>
                  </w:r>
                </w:p>
              </w:tc>
              <w:tc>
                <w:tcPr>
                  <w:tcW w:w="1980" w:type="dxa"/>
                  <w:noWrap/>
                  <w:vAlign w:val="center"/>
                </w:tcPr>
                <w:p w14:paraId="0CAD1B77" w14:textId="77777777" w:rsidR="00F77686" w:rsidRPr="00700ABE" w:rsidRDefault="00F77686" w:rsidP="00DD3333">
                  <w:pPr>
                    <w:spacing w:after="0" w:line="240" w:lineRule="auto"/>
                    <w:jc w:val="center"/>
                    <w:rPr>
                      <w:rFonts w:eastAsia="Times New Roman" w:cs="Times New Roman"/>
                      <w:sz w:val="24"/>
                      <w:szCs w:val="24"/>
                    </w:rPr>
                  </w:pPr>
                </w:p>
              </w:tc>
              <w:tc>
                <w:tcPr>
                  <w:tcW w:w="1980" w:type="dxa"/>
                  <w:noWrap/>
                  <w:vAlign w:val="center"/>
                </w:tcPr>
                <w:p w14:paraId="68035F46" w14:textId="77777777" w:rsidR="00F77686" w:rsidRPr="00700ABE" w:rsidRDefault="00F77686" w:rsidP="00DD3333">
                  <w:pPr>
                    <w:spacing w:after="0" w:line="240" w:lineRule="auto"/>
                    <w:jc w:val="center"/>
                    <w:rPr>
                      <w:rFonts w:eastAsia="Times New Roman" w:cs="Times New Roman"/>
                      <w:sz w:val="24"/>
                      <w:szCs w:val="24"/>
                    </w:rPr>
                  </w:pPr>
                </w:p>
              </w:tc>
              <w:tc>
                <w:tcPr>
                  <w:tcW w:w="1890" w:type="dxa"/>
                  <w:vMerge/>
                  <w:vAlign w:val="center"/>
                </w:tcPr>
                <w:p w14:paraId="646ADF5D" w14:textId="77777777" w:rsidR="00F77686" w:rsidRPr="00700ABE" w:rsidRDefault="00F77686" w:rsidP="000761D8">
                  <w:pPr>
                    <w:spacing w:after="0" w:line="240" w:lineRule="auto"/>
                    <w:jc w:val="center"/>
                    <w:rPr>
                      <w:rFonts w:eastAsia="Times New Roman" w:cs="Times New Roman"/>
                      <w:b/>
                      <w:bCs/>
                      <w:sz w:val="24"/>
                      <w:szCs w:val="24"/>
                    </w:rPr>
                  </w:pPr>
                </w:p>
              </w:tc>
            </w:tr>
            <w:tr w:rsidR="00F77686" w:rsidRPr="00700ABE" w14:paraId="6A276D94" w14:textId="611C3291" w:rsidTr="00DD3333">
              <w:trPr>
                <w:trHeight w:val="630"/>
              </w:trPr>
              <w:tc>
                <w:tcPr>
                  <w:tcW w:w="842" w:type="dxa"/>
                  <w:noWrap/>
                  <w:vAlign w:val="center"/>
                  <w:hideMark/>
                </w:tcPr>
                <w:p w14:paraId="3FE0C3C7" w14:textId="77777777" w:rsidR="00F77686" w:rsidRPr="00700ABE" w:rsidRDefault="00F77686" w:rsidP="000761D8">
                  <w:pPr>
                    <w:spacing w:after="0" w:line="240" w:lineRule="auto"/>
                    <w:jc w:val="center"/>
                    <w:rPr>
                      <w:rFonts w:eastAsia="Times New Roman" w:cs="Times New Roman"/>
                      <w:b/>
                      <w:bCs/>
                      <w:sz w:val="24"/>
                      <w:szCs w:val="24"/>
                    </w:rPr>
                  </w:pPr>
                  <w:r w:rsidRPr="00700ABE">
                    <w:rPr>
                      <w:rFonts w:eastAsia="Times New Roman" w:cs="Times New Roman"/>
                      <w:b/>
                      <w:bCs/>
                      <w:sz w:val="24"/>
                      <w:szCs w:val="24"/>
                    </w:rPr>
                    <w:t>VII</w:t>
                  </w:r>
                </w:p>
              </w:tc>
              <w:tc>
                <w:tcPr>
                  <w:tcW w:w="3635" w:type="dxa"/>
                  <w:vAlign w:val="center"/>
                  <w:hideMark/>
                </w:tcPr>
                <w:p w14:paraId="2CC38575" w14:textId="77777777" w:rsidR="00F77686" w:rsidRPr="00700ABE" w:rsidRDefault="00F77686" w:rsidP="000761D8">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nông, lâm, ngư nghiệp và phát triển nông thôn</w:t>
                  </w:r>
                </w:p>
              </w:tc>
              <w:tc>
                <w:tcPr>
                  <w:tcW w:w="2070" w:type="dxa"/>
                  <w:noWrap/>
                  <w:vAlign w:val="center"/>
                  <w:hideMark/>
                </w:tcPr>
                <w:p w14:paraId="63E39D03" w14:textId="77777777" w:rsidR="00F77686" w:rsidRPr="00700ABE" w:rsidRDefault="00F77686" w:rsidP="00DD3333">
                  <w:pPr>
                    <w:spacing w:after="0" w:line="240" w:lineRule="auto"/>
                    <w:jc w:val="center"/>
                    <w:rPr>
                      <w:rFonts w:eastAsia="Times New Roman" w:cs="Times New Roman"/>
                      <w:sz w:val="24"/>
                      <w:szCs w:val="24"/>
                    </w:rPr>
                  </w:pPr>
                </w:p>
              </w:tc>
              <w:tc>
                <w:tcPr>
                  <w:tcW w:w="2250" w:type="dxa"/>
                  <w:noWrap/>
                  <w:vAlign w:val="center"/>
                  <w:hideMark/>
                </w:tcPr>
                <w:p w14:paraId="2E0B6F2E" w14:textId="77777777" w:rsidR="00F77686" w:rsidRPr="00700ABE" w:rsidRDefault="00F77686" w:rsidP="00DD3333">
                  <w:pPr>
                    <w:spacing w:after="0" w:line="240" w:lineRule="auto"/>
                    <w:jc w:val="center"/>
                    <w:rPr>
                      <w:rFonts w:eastAsia="Times New Roman" w:cs="Times New Roman"/>
                      <w:sz w:val="24"/>
                      <w:szCs w:val="24"/>
                    </w:rPr>
                  </w:pPr>
                </w:p>
              </w:tc>
              <w:tc>
                <w:tcPr>
                  <w:tcW w:w="1980" w:type="dxa"/>
                  <w:noWrap/>
                  <w:vAlign w:val="center"/>
                  <w:hideMark/>
                </w:tcPr>
                <w:p w14:paraId="07B5118E" w14:textId="77777777" w:rsidR="00F77686" w:rsidRPr="00700ABE" w:rsidRDefault="00F77686" w:rsidP="00DD3333">
                  <w:pPr>
                    <w:spacing w:after="0" w:line="240" w:lineRule="auto"/>
                    <w:jc w:val="center"/>
                    <w:rPr>
                      <w:rFonts w:eastAsia="Times New Roman" w:cs="Times New Roman"/>
                      <w:sz w:val="24"/>
                      <w:szCs w:val="24"/>
                    </w:rPr>
                  </w:pPr>
                </w:p>
              </w:tc>
              <w:tc>
                <w:tcPr>
                  <w:tcW w:w="1980" w:type="dxa"/>
                  <w:noWrap/>
                  <w:vAlign w:val="center"/>
                  <w:hideMark/>
                </w:tcPr>
                <w:p w14:paraId="486F1FE5" w14:textId="77777777" w:rsidR="00F77686" w:rsidRPr="00700ABE" w:rsidRDefault="00F77686" w:rsidP="00DD3333">
                  <w:pPr>
                    <w:spacing w:after="0" w:line="240" w:lineRule="auto"/>
                    <w:jc w:val="center"/>
                    <w:rPr>
                      <w:rFonts w:eastAsia="Times New Roman" w:cs="Times New Roman"/>
                      <w:sz w:val="24"/>
                      <w:szCs w:val="24"/>
                    </w:rPr>
                  </w:pPr>
                </w:p>
              </w:tc>
              <w:tc>
                <w:tcPr>
                  <w:tcW w:w="1890" w:type="dxa"/>
                  <w:vMerge w:val="restart"/>
                </w:tcPr>
                <w:p w14:paraId="74B83BB3" w14:textId="77777777" w:rsidR="00F77686" w:rsidRPr="00700ABE" w:rsidRDefault="00F77686" w:rsidP="00AD259A">
                  <w:pPr>
                    <w:spacing w:after="0" w:line="240" w:lineRule="auto"/>
                    <w:jc w:val="center"/>
                    <w:rPr>
                      <w:rFonts w:eastAsia="Times New Roman" w:cs="Times New Roman"/>
                      <w:b/>
                      <w:bCs/>
                      <w:sz w:val="24"/>
                      <w:szCs w:val="24"/>
                    </w:rPr>
                  </w:pPr>
                </w:p>
                <w:p w14:paraId="0E682AF1" w14:textId="77777777" w:rsidR="00F77686" w:rsidRPr="00700ABE" w:rsidRDefault="00F77686" w:rsidP="00AD259A">
                  <w:pPr>
                    <w:spacing w:after="0" w:line="240" w:lineRule="auto"/>
                    <w:jc w:val="center"/>
                    <w:rPr>
                      <w:rFonts w:eastAsia="Times New Roman" w:cs="Times New Roman"/>
                      <w:b/>
                      <w:bCs/>
                      <w:sz w:val="24"/>
                      <w:szCs w:val="24"/>
                    </w:rPr>
                  </w:pPr>
                </w:p>
                <w:p w14:paraId="4B243C7A" w14:textId="77777777" w:rsidR="00F77686" w:rsidRPr="00700ABE" w:rsidRDefault="00F77686" w:rsidP="00AD259A">
                  <w:pPr>
                    <w:spacing w:after="0" w:line="240" w:lineRule="auto"/>
                    <w:jc w:val="center"/>
                    <w:rPr>
                      <w:rFonts w:eastAsia="Times New Roman" w:cs="Times New Roman"/>
                      <w:b/>
                      <w:bCs/>
                      <w:sz w:val="24"/>
                      <w:szCs w:val="24"/>
                    </w:rPr>
                  </w:pPr>
                </w:p>
                <w:p w14:paraId="190AC29C" w14:textId="77777777" w:rsidR="00F77686" w:rsidRPr="00700ABE" w:rsidRDefault="00F77686" w:rsidP="00AD259A">
                  <w:pPr>
                    <w:spacing w:after="0" w:line="240" w:lineRule="auto"/>
                    <w:jc w:val="center"/>
                    <w:rPr>
                      <w:rFonts w:eastAsia="Times New Roman" w:cs="Times New Roman"/>
                      <w:b/>
                      <w:bCs/>
                      <w:sz w:val="24"/>
                      <w:szCs w:val="24"/>
                    </w:rPr>
                  </w:pPr>
                </w:p>
                <w:p w14:paraId="11CCDD51" w14:textId="4830F3EE" w:rsidR="00F77686" w:rsidRPr="00700ABE" w:rsidRDefault="00F77686" w:rsidP="00AD259A">
                  <w:pPr>
                    <w:spacing w:after="0" w:line="240" w:lineRule="auto"/>
                    <w:jc w:val="center"/>
                    <w:rPr>
                      <w:rFonts w:eastAsia="Times New Roman" w:cs="Times New Roman"/>
                      <w:sz w:val="24"/>
                      <w:szCs w:val="24"/>
                    </w:rPr>
                  </w:pPr>
                  <w:r w:rsidRPr="00700ABE">
                    <w:rPr>
                      <w:rFonts w:eastAsia="Times New Roman" w:cs="Times New Roman"/>
                      <w:b/>
                      <w:bCs/>
                      <w:sz w:val="24"/>
                      <w:szCs w:val="24"/>
                    </w:rPr>
                    <w:t>Lĩnh vực không phát sinh dự án</w:t>
                  </w:r>
                </w:p>
              </w:tc>
            </w:tr>
            <w:tr w:rsidR="00F77686" w:rsidRPr="00700ABE" w14:paraId="4A5B3EEE" w14:textId="7B532179" w:rsidTr="00986154">
              <w:trPr>
                <w:trHeight w:val="521"/>
              </w:trPr>
              <w:tc>
                <w:tcPr>
                  <w:tcW w:w="842" w:type="dxa"/>
                  <w:noWrap/>
                  <w:vAlign w:val="center"/>
                  <w:hideMark/>
                </w:tcPr>
                <w:p w14:paraId="05A3BB5C" w14:textId="77777777" w:rsidR="00F77686" w:rsidRPr="00700ABE" w:rsidRDefault="00F77686" w:rsidP="00AD259A">
                  <w:pPr>
                    <w:spacing w:after="0" w:line="240" w:lineRule="auto"/>
                    <w:jc w:val="center"/>
                    <w:rPr>
                      <w:rFonts w:eastAsia="Times New Roman" w:cs="Times New Roman"/>
                      <w:b/>
                      <w:bCs/>
                      <w:sz w:val="24"/>
                      <w:szCs w:val="24"/>
                    </w:rPr>
                  </w:pPr>
                  <w:r w:rsidRPr="00700ABE">
                    <w:rPr>
                      <w:rFonts w:eastAsia="Times New Roman" w:cs="Times New Roman"/>
                      <w:b/>
                      <w:bCs/>
                      <w:sz w:val="24"/>
                      <w:szCs w:val="24"/>
                    </w:rPr>
                    <w:t>VIII</w:t>
                  </w:r>
                </w:p>
              </w:tc>
              <w:tc>
                <w:tcPr>
                  <w:tcW w:w="3635" w:type="dxa"/>
                  <w:vAlign w:val="center"/>
                  <w:hideMark/>
                </w:tcPr>
                <w:p w14:paraId="75575DCF" w14:textId="7FA5345C" w:rsidR="00F77686" w:rsidRPr="00700ABE" w:rsidRDefault="00F77686" w:rsidP="00986154">
                  <w:pPr>
                    <w:spacing w:after="0" w:line="240" w:lineRule="auto"/>
                    <w:jc w:val="both"/>
                    <w:rPr>
                      <w:rFonts w:eastAsia="Times New Roman" w:cs="Times New Roman"/>
                      <w:b/>
                      <w:bCs/>
                      <w:sz w:val="24"/>
                      <w:szCs w:val="24"/>
                    </w:rPr>
                  </w:pPr>
                  <w:r w:rsidRPr="00700ABE">
                    <w:rPr>
                      <w:rFonts w:eastAsia="Times New Roman" w:cs="Times New Roman"/>
                      <w:b/>
                      <w:bCs/>
                      <w:sz w:val="24"/>
                      <w:szCs w:val="24"/>
                    </w:rPr>
                    <w:t xml:space="preserve">Lĩnh vực </w:t>
                  </w:r>
                  <w:r w:rsidR="00986154">
                    <w:rPr>
                      <w:rFonts w:eastAsia="Times New Roman" w:cs="Times New Roman"/>
                      <w:b/>
                      <w:bCs/>
                      <w:sz w:val="24"/>
                      <w:szCs w:val="24"/>
                    </w:rPr>
                    <w:t>c</w:t>
                  </w:r>
                  <w:r w:rsidRPr="00700ABE">
                    <w:rPr>
                      <w:rFonts w:eastAsia="Times New Roman" w:cs="Times New Roman"/>
                      <w:b/>
                      <w:bCs/>
                      <w:sz w:val="24"/>
                      <w:szCs w:val="24"/>
                    </w:rPr>
                    <w:t>ông nghiệp</w:t>
                  </w:r>
                </w:p>
              </w:tc>
              <w:tc>
                <w:tcPr>
                  <w:tcW w:w="2070" w:type="dxa"/>
                  <w:noWrap/>
                  <w:vAlign w:val="center"/>
                  <w:hideMark/>
                </w:tcPr>
                <w:p w14:paraId="33B6C08A" w14:textId="77777777" w:rsidR="00F77686" w:rsidRPr="00700ABE" w:rsidRDefault="00F77686" w:rsidP="00AD259A">
                  <w:pPr>
                    <w:spacing w:after="0" w:line="240" w:lineRule="auto"/>
                    <w:jc w:val="center"/>
                    <w:rPr>
                      <w:rFonts w:eastAsia="Times New Roman" w:cs="Times New Roman"/>
                      <w:sz w:val="24"/>
                      <w:szCs w:val="24"/>
                    </w:rPr>
                  </w:pPr>
                </w:p>
              </w:tc>
              <w:tc>
                <w:tcPr>
                  <w:tcW w:w="2250" w:type="dxa"/>
                  <w:noWrap/>
                  <w:vAlign w:val="center"/>
                  <w:hideMark/>
                </w:tcPr>
                <w:p w14:paraId="05054F2B"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37BAE0B7"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174B99E2" w14:textId="77777777" w:rsidR="00F77686" w:rsidRPr="00700ABE" w:rsidRDefault="00F77686" w:rsidP="00AD259A">
                  <w:pPr>
                    <w:spacing w:after="0" w:line="240" w:lineRule="auto"/>
                    <w:jc w:val="center"/>
                    <w:rPr>
                      <w:rFonts w:eastAsia="Times New Roman" w:cs="Times New Roman"/>
                      <w:sz w:val="24"/>
                      <w:szCs w:val="24"/>
                    </w:rPr>
                  </w:pPr>
                </w:p>
              </w:tc>
              <w:tc>
                <w:tcPr>
                  <w:tcW w:w="1890" w:type="dxa"/>
                  <w:vMerge/>
                  <w:vAlign w:val="center"/>
                </w:tcPr>
                <w:p w14:paraId="3F380FE0" w14:textId="7C556E6C" w:rsidR="00F77686" w:rsidRPr="00700ABE" w:rsidRDefault="00F77686" w:rsidP="00AD259A">
                  <w:pPr>
                    <w:spacing w:after="0" w:line="240" w:lineRule="auto"/>
                    <w:jc w:val="center"/>
                    <w:rPr>
                      <w:rFonts w:eastAsia="Times New Roman" w:cs="Times New Roman"/>
                      <w:sz w:val="24"/>
                      <w:szCs w:val="24"/>
                    </w:rPr>
                  </w:pPr>
                </w:p>
              </w:tc>
            </w:tr>
            <w:tr w:rsidR="00F77686" w:rsidRPr="00700ABE" w14:paraId="5D388B8E" w14:textId="64C5D406" w:rsidTr="00DD3333">
              <w:trPr>
                <w:trHeight w:val="630"/>
              </w:trPr>
              <w:tc>
                <w:tcPr>
                  <w:tcW w:w="842" w:type="dxa"/>
                  <w:noWrap/>
                  <w:vAlign w:val="center"/>
                  <w:hideMark/>
                </w:tcPr>
                <w:p w14:paraId="298A0369" w14:textId="77777777" w:rsidR="00F77686" w:rsidRPr="00700ABE" w:rsidRDefault="00F77686" w:rsidP="00AD259A">
                  <w:pPr>
                    <w:spacing w:after="0" w:line="240" w:lineRule="auto"/>
                    <w:jc w:val="center"/>
                    <w:rPr>
                      <w:rFonts w:eastAsia="Times New Roman" w:cs="Times New Roman"/>
                      <w:b/>
                      <w:bCs/>
                      <w:sz w:val="24"/>
                      <w:szCs w:val="24"/>
                    </w:rPr>
                  </w:pPr>
                  <w:r w:rsidRPr="00700ABE">
                    <w:rPr>
                      <w:rFonts w:eastAsia="Times New Roman" w:cs="Times New Roman"/>
                      <w:b/>
                      <w:bCs/>
                      <w:sz w:val="24"/>
                      <w:szCs w:val="24"/>
                    </w:rPr>
                    <w:t>IX</w:t>
                  </w:r>
                </w:p>
              </w:tc>
              <w:tc>
                <w:tcPr>
                  <w:tcW w:w="3635" w:type="dxa"/>
                  <w:vAlign w:val="center"/>
                  <w:hideMark/>
                </w:tcPr>
                <w:p w14:paraId="2EB1898B" w14:textId="77777777" w:rsidR="00F77686" w:rsidRPr="00700ABE" w:rsidRDefault="00F77686" w:rsidP="00AD259A">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văn hóa, thể thao, du lịch</w:t>
                  </w:r>
                </w:p>
              </w:tc>
              <w:tc>
                <w:tcPr>
                  <w:tcW w:w="2070" w:type="dxa"/>
                  <w:noWrap/>
                  <w:vAlign w:val="center"/>
                  <w:hideMark/>
                </w:tcPr>
                <w:p w14:paraId="6BF66E63" w14:textId="77777777" w:rsidR="00F77686" w:rsidRPr="00700ABE" w:rsidRDefault="00F77686" w:rsidP="00AD259A">
                  <w:pPr>
                    <w:spacing w:after="0" w:line="240" w:lineRule="auto"/>
                    <w:jc w:val="center"/>
                    <w:rPr>
                      <w:rFonts w:eastAsia="Times New Roman" w:cs="Times New Roman"/>
                      <w:sz w:val="24"/>
                      <w:szCs w:val="24"/>
                    </w:rPr>
                  </w:pPr>
                </w:p>
              </w:tc>
              <w:tc>
                <w:tcPr>
                  <w:tcW w:w="2250" w:type="dxa"/>
                  <w:noWrap/>
                  <w:vAlign w:val="center"/>
                  <w:hideMark/>
                </w:tcPr>
                <w:p w14:paraId="67F5C473"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5A7E4C9D"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3A4DFEE6" w14:textId="77777777" w:rsidR="00F77686" w:rsidRPr="00700ABE" w:rsidRDefault="00F77686" w:rsidP="00AD259A">
                  <w:pPr>
                    <w:spacing w:after="0" w:line="240" w:lineRule="auto"/>
                    <w:jc w:val="center"/>
                    <w:rPr>
                      <w:rFonts w:eastAsia="Times New Roman" w:cs="Times New Roman"/>
                      <w:sz w:val="24"/>
                      <w:szCs w:val="24"/>
                    </w:rPr>
                  </w:pPr>
                </w:p>
              </w:tc>
              <w:tc>
                <w:tcPr>
                  <w:tcW w:w="1890" w:type="dxa"/>
                  <w:vMerge/>
                </w:tcPr>
                <w:p w14:paraId="1463C73E" w14:textId="77777777" w:rsidR="00F77686" w:rsidRPr="00700ABE" w:rsidRDefault="00F77686" w:rsidP="00AD259A">
                  <w:pPr>
                    <w:spacing w:after="0" w:line="240" w:lineRule="auto"/>
                    <w:jc w:val="center"/>
                    <w:rPr>
                      <w:rFonts w:eastAsia="Times New Roman" w:cs="Times New Roman"/>
                      <w:sz w:val="24"/>
                      <w:szCs w:val="24"/>
                    </w:rPr>
                  </w:pPr>
                </w:p>
              </w:tc>
            </w:tr>
            <w:tr w:rsidR="00F77686" w:rsidRPr="00700ABE" w14:paraId="02201836" w14:textId="52DF5FED" w:rsidTr="000761D8">
              <w:trPr>
                <w:trHeight w:val="341"/>
              </w:trPr>
              <w:tc>
                <w:tcPr>
                  <w:tcW w:w="842" w:type="dxa"/>
                  <w:noWrap/>
                  <w:vAlign w:val="center"/>
                  <w:hideMark/>
                </w:tcPr>
                <w:p w14:paraId="5D4EA3CC" w14:textId="77777777" w:rsidR="00F77686" w:rsidRPr="00700ABE" w:rsidRDefault="00F77686" w:rsidP="00AD259A">
                  <w:pPr>
                    <w:spacing w:after="0" w:line="240" w:lineRule="auto"/>
                    <w:jc w:val="center"/>
                    <w:rPr>
                      <w:rFonts w:eastAsia="Times New Roman" w:cs="Times New Roman"/>
                      <w:b/>
                      <w:bCs/>
                      <w:sz w:val="24"/>
                      <w:szCs w:val="24"/>
                    </w:rPr>
                  </w:pPr>
                  <w:r w:rsidRPr="00700ABE">
                    <w:rPr>
                      <w:rFonts w:eastAsia="Times New Roman" w:cs="Times New Roman"/>
                      <w:b/>
                      <w:bCs/>
                      <w:sz w:val="24"/>
                      <w:szCs w:val="24"/>
                    </w:rPr>
                    <w:t>X</w:t>
                  </w:r>
                </w:p>
              </w:tc>
              <w:tc>
                <w:tcPr>
                  <w:tcW w:w="3635" w:type="dxa"/>
                  <w:vAlign w:val="center"/>
                  <w:hideMark/>
                </w:tcPr>
                <w:p w14:paraId="2CEEA174" w14:textId="77777777" w:rsidR="00F77686" w:rsidRPr="00700ABE" w:rsidRDefault="00F77686" w:rsidP="00AD259A">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công nghệ thông tin và viễn thông</w:t>
                  </w:r>
                </w:p>
              </w:tc>
              <w:tc>
                <w:tcPr>
                  <w:tcW w:w="2070" w:type="dxa"/>
                  <w:noWrap/>
                  <w:vAlign w:val="center"/>
                  <w:hideMark/>
                </w:tcPr>
                <w:p w14:paraId="59B49889" w14:textId="77777777" w:rsidR="00F77686" w:rsidRPr="00700ABE" w:rsidRDefault="00F77686" w:rsidP="00AD259A">
                  <w:pPr>
                    <w:spacing w:after="0" w:line="240" w:lineRule="auto"/>
                    <w:jc w:val="center"/>
                    <w:rPr>
                      <w:rFonts w:eastAsia="Times New Roman" w:cs="Times New Roman"/>
                      <w:sz w:val="24"/>
                      <w:szCs w:val="24"/>
                    </w:rPr>
                  </w:pPr>
                </w:p>
              </w:tc>
              <w:tc>
                <w:tcPr>
                  <w:tcW w:w="2250" w:type="dxa"/>
                  <w:noWrap/>
                  <w:vAlign w:val="center"/>
                  <w:hideMark/>
                </w:tcPr>
                <w:p w14:paraId="004C9EDC"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1676FE4B"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6E0648B4" w14:textId="77777777" w:rsidR="00F77686" w:rsidRPr="00700ABE" w:rsidRDefault="00F77686" w:rsidP="00AD259A">
                  <w:pPr>
                    <w:spacing w:after="0" w:line="240" w:lineRule="auto"/>
                    <w:jc w:val="center"/>
                    <w:rPr>
                      <w:rFonts w:eastAsia="Times New Roman" w:cs="Times New Roman"/>
                      <w:sz w:val="24"/>
                      <w:szCs w:val="24"/>
                    </w:rPr>
                  </w:pPr>
                </w:p>
              </w:tc>
              <w:tc>
                <w:tcPr>
                  <w:tcW w:w="1890" w:type="dxa"/>
                  <w:vMerge/>
                </w:tcPr>
                <w:p w14:paraId="5E6FEF19" w14:textId="77777777" w:rsidR="00F77686" w:rsidRPr="00700ABE" w:rsidRDefault="00F77686" w:rsidP="00AD259A">
                  <w:pPr>
                    <w:spacing w:after="0" w:line="240" w:lineRule="auto"/>
                    <w:jc w:val="center"/>
                    <w:rPr>
                      <w:rFonts w:eastAsia="Times New Roman" w:cs="Times New Roman"/>
                      <w:sz w:val="24"/>
                      <w:szCs w:val="24"/>
                    </w:rPr>
                  </w:pPr>
                </w:p>
              </w:tc>
            </w:tr>
            <w:tr w:rsidR="00F77686" w:rsidRPr="00700ABE" w14:paraId="0841B2BC" w14:textId="0734706C" w:rsidTr="00DD3333">
              <w:trPr>
                <w:trHeight w:val="1200"/>
              </w:trPr>
              <w:tc>
                <w:tcPr>
                  <w:tcW w:w="842" w:type="dxa"/>
                  <w:noWrap/>
                  <w:vAlign w:val="center"/>
                  <w:hideMark/>
                </w:tcPr>
                <w:p w14:paraId="244D8E2F" w14:textId="77777777" w:rsidR="00F77686" w:rsidRPr="00700ABE" w:rsidRDefault="00F77686" w:rsidP="00AD259A">
                  <w:pPr>
                    <w:spacing w:after="0" w:line="240" w:lineRule="auto"/>
                    <w:jc w:val="center"/>
                    <w:rPr>
                      <w:rFonts w:eastAsia="Times New Roman" w:cs="Times New Roman"/>
                      <w:b/>
                      <w:bCs/>
                      <w:sz w:val="24"/>
                      <w:szCs w:val="24"/>
                    </w:rPr>
                  </w:pPr>
                  <w:r w:rsidRPr="00700ABE">
                    <w:rPr>
                      <w:rFonts w:eastAsia="Times New Roman" w:cs="Times New Roman"/>
                      <w:b/>
                      <w:bCs/>
                      <w:sz w:val="24"/>
                      <w:szCs w:val="24"/>
                    </w:rPr>
                    <w:t>XI</w:t>
                  </w:r>
                </w:p>
              </w:tc>
              <w:tc>
                <w:tcPr>
                  <w:tcW w:w="3635" w:type="dxa"/>
                  <w:vAlign w:val="center"/>
                  <w:hideMark/>
                </w:tcPr>
                <w:p w14:paraId="4E546E41" w14:textId="77777777" w:rsidR="00F77686" w:rsidRPr="00700ABE" w:rsidRDefault="00F77686" w:rsidP="00AD259A">
                  <w:pPr>
                    <w:spacing w:after="0" w:line="240" w:lineRule="auto"/>
                    <w:jc w:val="both"/>
                    <w:rPr>
                      <w:rFonts w:eastAsia="Times New Roman" w:cs="Times New Roman"/>
                      <w:b/>
                      <w:bCs/>
                      <w:sz w:val="24"/>
                      <w:szCs w:val="24"/>
                    </w:rPr>
                  </w:pPr>
                  <w:r w:rsidRPr="00700ABE">
                    <w:rPr>
                      <w:rFonts w:eastAsia="Times New Roman" w:cs="Times New Roman"/>
                      <w:b/>
                      <w:bCs/>
                      <w:sz w:val="24"/>
                      <w:szCs w:val="24"/>
                    </w:rPr>
                    <w:t>Lĩnh vực ưu tiên phát triến khác theo định hướng phát triễn kinh tế - xã hội tại địa phương</w:t>
                  </w:r>
                </w:p>
              </w:tc>
              <w:tc>
                <w:tcPr>
                  <w:tcW w:w="2070" w:type="dxa"/>
                  <w:noWrap/>
                  <w:vAlign w:val="center"/>
                  <w:hideMark/>
                </w:tcPr>
                <w:p w14:paraId="1816818B" w14:textId="77777777" w:rsidR="00F77686" w:rsidRPr="00700ABE" w:rsidRDefault="00F77686" w:rsidP="00AD259A">
                  <w:pPr>
                    <w:spacing w:after="0" w:line="240" w:lineRule="auto"/>
                    <w:jc w:val="center"/>
                    <w:rPr>
                      <w:rFonts w:eastAsia="Times New Roman" w:cs="Times New Roman"/>
                      <w:sz w:val="24"/>
                      <w:szCs w:val="24"/>
                    </w:rPr>
                  </w:pPr>
                </w:p>
              </w:tc>
              <w:tc>
                <w:tcPr>
                  <w:tcW w:w="2250" w:type="dxa"/>
                  <w:noWrap/>
                  <w:vAlign w:val="center"/>
                  <w:hideMark/>
                </w:tcPr>
                <w:p w14:paraId="32746160"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35C87C56" w14:textId="77777777" w:rsidR="00F77686" w:rsidRPr="00700ABE" w:rsidRDefault="00F77686" w:rsidP="00AD259A">
                  <w:pPr>
                    <w:spacing w:after="0" w:line="240" w:lineRule="auto"/>
                    <w:jc w:val="center"/>
                    <w:rPr>
                      <w:rFonts w:eastAsia="Times New Roman" w:cs="Times New Roman"/>
                      <w:sz w:val="24"/>
                      <w:szCs w:val="24"/>
                    </w:rPr>
                  </w:pPr>
                </w:p>
              </w:tc>
              <w:tc>
                <w:tcPr>
                  <w:tcW w:w="1980" w:type="dxa"/>
                  <w:noWrap/>
                  <w:vAlign w:val="center"/>
                  <w:hideMark/>
                </w:tcPr>
                <w:p w14:paraId="6756CEA0" w14:textId="77777777" w:rsidR="00F77686" w:rsidRPr="00700ABE" w:rsidRDefault="00F77686" w:rsidP="00AD259A">
                  <w:pPr>
                    <w:spacing w:after="0" w:line="240" w:lineRule="auto"/>
                    <w:jc w:val="center"/>
                    <w:rPr>
                      <w:rFonts w:eastAsia="Times New Roman" w:cs="Times New Roman"/>
                      <w:sz w:val="24"/>
                      <w:szCs w:val="24"/>
                    </w:rPr>
                  </w:pPr>
                </w:p>
              </w:tc>
              <w:tc>
                <w:tcPr>
                  <w:tcW w:w="1890" w:type="dxa"/>
                  <w:vMerge/>
                </w:tcPr>
                <w:p w14:paraId="01C986A7" w14:textId="77777777" w:rsidR="00F77686" w:rsidRPr="00700ABE" w:rsidRDefault="00F77686" w:rsidP="00AD259A">
                  <w:pPr>
                    <w:spacing w:after="0" w:line="240" w:lineRule="auto"/>
                    <w:jc w:val="center"/>
                    <w:rPr>
                      <w:rFonts w:eastAsia="Times New Roman" w:cs="Times New Roman"/>
                      <w:sz w:val="24"/>
                      <w:szCs w:val="24"/>
                    </w:rPr>
                  </w:pPr>
                </w:p>
              </w:tc>
            </w:tr>
            <w:tr w:rsidR="00AD259A" w:rsidRPr="00700ABE" w14:paraId="23705FAC" w14:textId="2B3F569D" w:rsidTr="000761D8">
              <w:trPr>
                <w:trHeight w:val="1079"/>
              </w:trPr>
              <w:tc>
                <w:tcPr>
                  <w:tcW w:w="842" w:type="dxa"/>
                  <w:noWrap/>
                  <w:vAlign w:val="center"/>
                  <w:hideMark/>
                </w:tcPr>
                <w:p w14:paraId="5B728B45" w14:textId="77777777" w:rsidR="00AD259A" w:rsidRPr="00700ABE" w:rsidRDefault="00AD259A" w:rsidP="00AD259A">
                  <w:pPr>
                    <w:spacing w:after="0" w:line="240" w:lineRule="auto"/>
                    <w:jc w:val="center"/>
                    <w:rPr>
                      <w:rFonts w:eastAsia="Times New Roman" w:cs="Times New Roman"/>
                      <w:sz w:val="24"/>
                      <w:szCs w:val="24"/>
                    </w:rPr>
                  </w:pPr>
                  <w:r w:rsidRPr="00700ABE">
                    <w:rPr>
                      <w:rFonts w:eastAsia="Times New Roman" w:cs="Times New Roman"/>
                      <w:sz w:val="24"/>
                      <w:szCs w:val="24"/>
                    </w:rPr>
                    <w:t> </w:t>
                  </w:r>
                </w:p>
              </w:tc>
              <w:tc>
                <w:tcPr>
                  <w:tcW w:w="3635" w:type="dxa"/>
                  <w:noWrap/>
                  <w:vAlign w:val="center"/>
                  <w:hideMark/>
                </w:tcPr>
                <w:p w14:paraId="5455C004" w14:textId="77777777" w:rsidR="00AD259A" w:rsidRPr="00700ABE" w:rsidRDefault="00AD259A" w:rsidP="00AD259A">
                  <w:pPr>
                    <w:spacing w:after="0" w:line="240" w:lineRule="auto"/>
                    <w:jc w:val="center"/>
                    <w:rPr>
                      <w:rFonts w:eastAsia="Times New Roman" w:cs="Times New Roman"/>
                      <w:b/>
                      <w:bCs/>
                      <w:sz w:val="24"/>
                      <w:szCs w:val="24"/>
                    </w:rPr>
                  </w:pPr>
                  <w:r w:rsidRPr="00700ABE">
                    <w:rPr>
                      <w:rFonts w:eastAsia="Times New Roman" w:cs="Times New Roman"/>
                      <w:b/>
                      <w:bCs/>
                      <w:sz w:val="24"/>
                      <w:szCs w:val="24"/>
                    </w:rPr>
                    <w:t xml:space="preserve">Tổng cộng </w:t>
                  </w:r>
                </w:p>
              </w:tc>
              <w:tc>
                <w:tcPr>
                  <w:tcW w:w="2070" w:type="dxa"/>
                  <w:noWrap/>
                  <w:vAlign w:val="center"/>
                  <w:hideMark/>
                </w:tcPr>
                <w:p w14:paraId="78B42D25" w14:textId="5DF65605" w:rsidR="00AD259A" w:rsidRPr="00700ABE" w:rsidRDefault="00C15C6D" w:rsidP="00AD259A">
                  <w:pPr>
                    <w:spacing w:after="0" w:line="240" w:lineRule="auto"/>
                    <w:jc w:val="center"/>
                    <w:rPr>
                      <w:rFonts w:eastAsia="Times New Roman" w:cs="Times New Roman"/>
                      <w:b/>
                      <w:bCs/>
                      <w:sz w:val="24"/>
                      <w:szCs w:val="24"/>
                    </w:rPr>
                  </w:pPr>
                  <w:r>
                    <w:rPr>
                      <w:b/>
                      <w:bCs/>
                      <w:sz w:val="24"/>
                      <w:szCs w:val="24"/>
                    </w:rPr>
                    <w:t>700</w:t>
                  </w:r>
                  <w:r w:rsidR="00AD259A" w:rsidRPr="00700ABE">
                    <w:rPr>
                      <w:b/>
                      <w:bCs/>
                      <w:sz w:val="24"/>
                      <w:szCs w:val="24"/>
                    </w:rPr>
                    <w:t xml:space="preserve">.395.000.000 </w:t>
                  </w:r>
                </w:p>
              </w:tc>
              <w:tc>
                <w:tcPr>
                  <w:tcW w:w="2250" w:type="dxa"/>
                  <w:noWrap/>
                  <w:vAlign w:val="center"/>
                  <w:hideMark/>
                </w:tcPr>
                <w:p w14:paraId="3334E086" w14:textId="0A520E33" w:rsidR="00AD259A" w:rsidRPr="00700ABE" w:rsidRDefault="00C15C6D" w:rsidP="00AD259A">
                  <w:pPr>
                    <w:spacing w:after="0" w:line="240" w:lineRule="auto"/>
                    <w:jc w:val="center"/>
                    <w:rPr>
                      <w:rFonts w:eastAsia="Times New Roman" w:cs="Times New Roman"/>
                      <w:b/>
                      <w:bCs/>
                      <w:sz w:val="24"/>
                      <w:szCs w:val="24"/>
                    </w:rPr>
                  </w:pPr>
                  <w:r>
                    <w:rPr>
                      <w:b/>
                      <w:bCs/>
                      <w:sz w:val="24"/>
                      <w:szCs w:val="24"/>
                    </w:rPr>
                    <w:t>325.418.239</w:t>
                  </w:r>
                  <w:r w:rsidR="00AD259A" w:rsidRPr="00700ABE">
                    <w:rPr>
                      <w:b/>
                      <w:bCs/>
                      <w:sz w:val="24"/>
                      <w:szCs w:val="24"/>
                    </w:rPr>
                    <w:t xml:space="preserve">.000 </w:t>
                  </w:r>
                </w:p>
              </w:tc>
              <w:tc>
                <w:tcPr>
                  <w:tcW w:w="1980" w:type="dxa"/>
                  <w:noWrap/>
                  <w:vAlign w:val="center"/>
                  <w:hideMark/>
                </w:tcPr>
                <w:p w14:paraId="0E9646BB" w14:textId="77777777" w:rsidR="00AD259A" w:rsidRPr="00700ABE" w:rsidRDefault="00AD259A" w:rsidP="00AD259A">
                  <w:pPr>
                    <w:spacing w:after="0" w:line="240" w:lineRule="auto"/>
                    <w:jc w:val="center"/>
                    <w:rPr>
                      <w:rFonts w:eastAsia="Times New Roman" w:cs="Times New Roman"/>
                      <w:b/>
                      <w:bCs/>
                      <w:sz w:val="24"/>
                      <w:szCs w:val="24"/>
                    </w:rPr>
                  </w:pPr>
                  <w:r w:rsidRPr="00700ABE">
                    <w:rPr>
                      <w:b/>
                      <w:bCs/>
                      <w:sz w:val="24"/>
                      <w:szCs w:val="24"/>
                    </w:rPr>
                    <w:t xml:space="preserve">18.177.751.384 </w:t>
                  </w:r>
                </w:p>
              </w:tc>
              <w:tc>
                <w:tcPr>
                  <w:tcW w:w="1980" w:type="dxa"/>
                  <w:noWrap/>
                  <w:vAlign w:val="center"/>
                  <w:hideMark/>
                </w:tcPr>
                <w:p w14:paraId="36242370" w14:textId="77777777" w:rsidR="00AD259A" w:rsidRPr="00700ABE" w:rsidRDefault="00AD259A" w:rsidP="00AD259A">
                  <w:pPr>
                    <w:spacing w:after="0" w:line="240" w:lineRule="auto"/>
                    <w:jc w:val="center"/>
                    <w:rPr>
                      <w:rFonts w:eastAsia="Times New Roman" w:cs="Times New Roman"/>
                      <w:b/>
                      <w:bCs/>
                      <w:sz w:val="24"/>
                      <w:szCs w:val="24"/>
                    </w:rPr>
                  </w:pPr>
                  <w:r w:rsidRPr="00700ABE">
                    <w:rPr>
                      <w:b/>
                      <w:bCs/>
                      <w:sz w:val="24"/>
                      <w:szCs w:val="24"/>
                    </w:rPr>
                    <w:t xml:space="preserve">85.288.487.616 </w:t>
                  </w:r>
                </w:p>
              </w:tc>
              <w:tc>
                <w:tcPr>
                  <w:tcW w:w="1890" w:type="dxa"/>
                </w:tcPr>
                <w:p w14:paraId="37EA8361" w14:textId="77777777" w:rsidR="00AD259A" w:rsidRPr="00700ABE" w:rsidRDefault="00AD259A" w:rsidP="00AD259A">
                  <w:pPr>
                    <w:spacing w:after="0" w:line="240" w:lineRule="auto"/>
                    <w:jc w:val="center"/>
                    <w:rPr>
                      <w:b/>
                      <w:bCs/>
                      <w:sz w:val="24"/>
                      <w:szCs w:val="24"/>
                    </w:rPr>
                  </w:pPr>
                </w:p>
              </w:tc>
            </w:tr>
          </w:tbl>
          <w:p w14:paraId="45FF182D" w14:textId="0544AD89" w:rsidR="001F2E41" w:rsidRPr="00700ABE" w:rsidRDefault="001F2E41" w:rsidP="000761D8">
            <w:pPr>
              <w:spacing w:after="0" w:line="240" w:lineRule="auto"/>
              <w:ind w:firstLine="2505"/>
              <w:rPr>
                <w:rFonts w:eastAsia="Times New Roman" w:cs="Times New Roman"/>
                <w:b/>
                <w:bCs/>
                <w:sz w:val="26"/>
                <w:szCs w:val="26"/>
              </w:rPr>
            </w:pPr>
            <w:r w:rsidRPr="00700ABE">
              <w:rPr>
                <w:rFonts w:eastAsia="Times New Roman" w:cs="Times New Roman"/>
                <w:b/>
                <w:bCs/>
                <w:sz w:val="26"/>
                <w:szCs w:val="26"/>
              </w:rPr>
              <w:lastRenderedPageBreak/>
              <w:t xml:space="preserve">PHỤ LỤC </w:t>
            </w:r>
            <w:r w:rsidR="00B7781E" w:rsidRPr="00700ABE">
              <w:rPr>
                <w:rFonts w:eastAsia="Times New Roman" w:cs="Times New Roman"/>
                <w:b/>
                <w:bCs/>
                <w:sz w:val="26"/>
                <w:szCs w:val="26"/>
              </w:rPr>
              <w:t>I</w:t>
            </w:r>
            <w:r w:rsidR="002C6E6C" w:rsidRPr="00700ABE">
              <w:rPr>
                <w:rFonts w:eastAsia="Times New Roman" w:cs="Times New Roman"/>
                <w:b/>
                <w:bCs/>
                <w:sz w:val="26"/>
                <w:szCs w:val="26"/>
              </w:rPr>
              <w:t>I</w:t>
            </w:r>
            <w:r w:rsidRPr="00700ABE">
              <w:rPr>
                <w:rFonts w:eastAsia="Times New Roman" w:cs="Times New Roman"/>
                <w:b/>
                <w:bCs/>
                <w:sz w:val="26"/>
                <w:szCs w:val="26"/>
              </w:rPr>
              <w:t>: DIỄN GIẢI VỀ DANH MỤC ĐẦU TƯ, CHO VAY SAU KHI TIẾP THU Ý KIẾN</w:t>
            </w:r>
          </w:p>
          <w:p w14:paraId="23D2381C" w14:textId="1CF64450" w:rsidR="00DD1AB1" w:rsidRPr="00700ABE" w:rsidRDefault="00843276" w:rsidP="00DD1AB1">
            <w:pPr>
              <w:spacing w:after="0" w:line="240" w:lineRule="auto"/>
              <w:jc w:val="center"/>
              <w:rPr>
                <w:rFonts w:eastAsia="Times New Roman" w:cs="Times New Roman"/>
                <w:bCs/>
                <w:i/>
                <w:sz w:val="26"/>
                <w:szCs w:val="26"/>
              </w:rPr>
            </w:pPr>
            <w:r w:rsidRPr="00700ABE">
              <w:rPr>
                <w:rFonts w:eastAsia="Times New Roman" w:cs="Times New Roman"/>
                <w:bCs/>
                <w:i/>
                <w:sz w:val="26"/>
                <w:szCs w:val="26"/>
              </w:rPr>
              <w:t xml:space="preserve">        </w:t>
            </w:r>
            <w:r w:rsidR="00DD1AB1" w:rsidRPr="00700ABE">
              <w:rPr>
                <w:rFonts w:eastAsia="Times New Roman" w:cs="Times New Roman"/>
                <w:bCs/>
                <w:i/>
                <w:sz w:val="26"/>
                <w:szCs w:val="26"/>
              </w:rPr>
              <w:t>(Kèm theo Văn bản số         /QĐTPT-KHTĐ ngày 19/05/2026 của Quỹ Đầu tư phát triển)</w:t>
            </w:r>
          </w:p>
          <w:p w14:paraId="0A0C46E6" w14:textId="77777777" w:rsidR="00DD1AB1" w:rsidRPr="00700ABE" w:rsidRDefault="00DD1AB1" w:rsidP="001F2E41">
            <w:pPr>
              <w:spacing w:after="0" w:line="240" w:lineRule="auto"/>
              <w:jc w:val="center"/>
              <w:rPr>
                <w:rFonts w:eastAsia="Times New Roman" w:cs="Times New Roman"/>
                <w:b/>
                <w:bCs/>
                <w:sz w:val="23"/>
                <w:szCs w:val="23"/>
              </w:rPr>
            </w:pPr>
          </w:p>
          <w:p w14:paraId="06D682EB" w14:textId="0BB1BBEC" w:rsidR="00DD1AB1" w:rsidRPr="00700ABE" w:rsidRDefault="00DD1AB1" w:rsidP="00DD1AB1">
            <w:pPr>
              <w:spacing w:after="0" w:line="240" w:lineRule="auto"/>
              <w:rPr>
                <w:rFonts w:eastAsia="Times New Roman" w:cs="Times New Roman"/>
                <w:b/>
                <w:bCs/>
                <w:sz w:val="5"/>
                <w:szCs w:val="23"/>
              </w:rPr>
            </w:pPr>
          </w:p>
        </w:tc>
      </w:tr>
      <w:tr w:rsidR="001205BA" w:rsidRPr="00700ABE" w14:paraId="2E45A7F9" w14:textId="77777777" w:rsidTr="00DD3333">
        <w:trPr>
          <w:trHeight w:val="63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tcPr>
          <w:p w14:paraId="09BEAD79" w14:textId="21CBC18C" w:rsidR="001205BA" w:rsidRPr="00700ABE" w:rsidRDefault="001205BA"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lastRenderedPageBreak/>
              <w:t>STT</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tcPr>
          <w:p w14:paraId="7311BEC4" w14:textId="33D0CD5C" w:rsidR="001205BA" w:rsidRPr="00700ABE" w:rsidRDefault="008A21CD" w:rsidP="001F2E41">
            <w:pPr>
              <w:spacing w:after="0" w:line="240" w:lineRule="auto"/>
              <w:jc w:val="center"/>
              <w:rPr>
                <w:rFonts w:eastAsia="Times New Roman" w:cs="Times New Roman"/>
                <w:b/>
                <w:bCs/>
                <w:sz w:val="23"/>
                <w:szCs w:val="23"/>
              </w:rPr>
            </w:pPr>
            <w:r w:rsidRPr="00700ABE">
              <w:rPr>
                <w:rFonts w:eastAsia="Times New Roman" w:cs="Times New Roman"/>
                <w:b/>
                <w:bCs/>
                <w:sz w:val="23"/>
                <w:szCs w:val="23"/>
              </w:rPr>
              <w:t>Dự thảo Danh mục trình HĐND tỉnh ngày</w:t>
            </w:r>
            <w:r w:rsidR="001205BA" w:rsidRPr="00700ABE">
              <w:rPr>
                <w:rFonts w:eastAsia="Times New Roman" w:cs="Times New Roman"/>
                <w:b/>
                <w:bCs/>
                <w:sz w:val="23"/>
                <w:szCs w:val="23"/>
              </w:rPr>
              <w:t xml:space="preserve"> 12/5/2026</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0AD04DCE" w14:textId="59010611" w:rsidR="001205BA" w:rsidRPr="00700ABE" w:rsidRDefault="008A21CD" w:rsidP="001F2E41">
            <w:pPr>
              <w:spacing w:after="0" w:line="240" w:lineRule="auto"/>
              <w:jc w:val="center"/>
              <w:rPr>
                <w:rFonts w:eastAsia="Times New Roman" w:cs="Times New Roman"/>
                <w:b/>
                <w:bCs/>
                <w:sz w:val="23"/>
                <w:szCs w:val="23"/>
              </w:rPr>
            </w:pPr>
            <w:r w:rsidRPr="00700ABE">
              <w:rPr>
                <w:rFonts w:eastAsia="Times New Roman" w:cs="Times New Roman"/>
                <w:b/>
                <w:bCs/>
                <w:sz w:val="23"/>
                <w:szCs w:val="23"/>
              </w:rPr>
              <w:t>Danh mục sau khi tiếp thu</w:t>
            </w:r>
          </w:p>
        </w:tc>
        <w:tc>
          <w:tcPr>
            <w:tcW w:w="84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45A130" w14:textId="58C3391A" w:rsidR="001205BA" w:rsidRPr="00700ABE" w:rsidRDefault="008A21CD"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Ghi chú, Giải trình</w:t>
            </w:r>
          </w:p>
        </w:tc>
      </w:tr>
      <w:tr w:rsidR="001F2E41" w:rsidRPr="00700ABE" w14:paraId="4DC4E17D" w14:textId="77777777" w:rsidTr="00DD3333">
        <w:trPr>
          <w:trHeight w:val="54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5116A"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I</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9EF0A" w14:textId="31B17CF4" w:rsidR="001F2E41" w:rsidRPr="00700ABE" w:rsidRDefault="001F2E41" w:rsidP="00A57CF1">
            <w:pPr>
              <w:spacing w:after="0" w:line="240" w:lineRule="auto"/>
              <w:jc w:val="both"/>
              <w:rPr>
                <w:rFonts w:eastAsia="Times New Roman" w:cs="Times New Roman"/>
                <w:b/>
                <w:bCs/>
                <w:sz w:val="23"/>
                <w:szCs w:val="23"/>
              </w:rPr>
            </w:pPr>
            <w:r w:rsidRPr="00700ABE">
              <w:rPr>
                <w:rFonts w:eastAsia="Times New Roman" w:cs="Times New Roman"/>
                <w:b/>
                <w:bCs/>
                <w:sz w:val="23"/>
                <w:szCs w:val="23"/>
              </w:rPr>
              <w:t>Lĩnh vực giáo dục</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4432D"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giáo dục</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71F06661" w14:textId="77777777" w:rsidR="001F2E41" w:rsidRPr="00700ABE" w:rsidRDefault="001F2E41" w:rsidP="00083B39">
            <w:pPr>
              <w:spacing w:after="0" w:line="240" w:lineRule="auto"/>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1E897" w14:textId="4FE727D8" w:rsidR="001F2E41" w:rsidRPr="00700ABE" w:rsidRDefault="001F2E41" w:rsidP="00A57CF1">
            <w:pPr>
              <w:spacing w:after="0" w:line="240" w:lineRule="auto"/>
              <w:rPr>
                <w:rFonts w:eastAsia="Times New Roman" w:cs="Times New Roman"/>
                <w:sz w:val="23"/>
                <w:szCs w:val="23"/>
              </w:rPr>
            </w:pPr>
            <w:r w:rsidRPr="00700ABE">
              <w:rPr>
                <w:rFonts w:eastAsia="Times New Roman" w:cs="Times New Roman"/>
                <w:sz w:val="23"/>
                <w:szCs w:val="23"/>
              </w:rPr>
              <w:t> </w:t>
            </w:r>
          </w:p>
        </w:tc>
      </w:tr>
      <w:tr w:rsidR="001F2E41" w:rsidRPr="00700ABE" w14:paraId="2BECE4F3" w14:textId="77777777" w:rsidTr="00DD3333">
        <w:trPr>
          <w:trHeight w:val="300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B6356"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E956F" w14:textId="6136CF8E"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các dự án trường học các cấp, cơ sở giáo dục nghề nghiệp và đào tạo khác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7B033" w14:textId="77777777" w:rsidR="001F2E41" w:rsidRPr="00700ABE" w:rsidRDefault="001F2E41" w:rsidP="00E83847">
            <w:pPr>
              <w:spacing w:after="0" w:line="240" w:lineRule="auto"/>
              <w:rPr>
                <w:rFonts w:eastAsia="Times New Roman" w:cs="Times New Roman"/>
                <w:sz w:val="23"/>
                <w:szCs w:val="23"/>
              </w:rPr>
            </w:pPr>
            <w:r w:rsidRPr="00700ABE">
              <w:rPr>
                <w:rFonts w:eastAsia="Times New Roman" w:cs="Times New Roman"/>
                <w:sz w:val="23"/>
                <w:szCs w:val="23"/>
              </w:rPr>
              <w:t xml:space="preserve">Đầu tư các dự án trường học các cấp, cơ sở giáo dục nghề nghiệp và đào tạo khác </w:t>
            </w:r>
          </w:p>
        </w:tc>
        <w:tc>
          <w:tcPr>
            <w:tcW w:w="2070" w:type="dxa"/>
            <w:tcBorders>
              <w:top w:val="single" w:sz="4" w:space="0" w:color="auto"/>
              <w:left w:val="single" w:sz="4" w:space="0" w:color="auto"/>
              <w:bottom w:val="single" w:sz="4" w:space="0" w:color="auto"/>
              <w:right w:val="single" w:sz="4" w:space="0" w:color="auto"/>
            </w:tcBorders>
            <w:vAlign w:val="center"/>
          </w:tcPr>
          <w:p w14:paraId="111BCE7F" w14:textId="7D5F183A" w:rsidR="001F2E41" w:rsidRPr="00700ABE" w:rsidRDefault="001205BA" w:rsidP="001205BA">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vAlign w:val="center"/>
            <w:hideMark/>
          </w:tcPr>
          <w:p w14:paraId="525F4528" w14:textId="4EAD4105" w:rsidR="001F2E41" w:rsidRPr="00700ABE" w:rsidRDefault="001F2E41" w:rsidP="001205BA">
            <w:pPr>
              <w:spacing w:after="0" w:line="240" w:lineRule="auto"/>
              <w:jc w:val="both"/>
              <w:rPr>
                <w:rFonts w:eastAsia="Times New Roman" w:cs="Times New Roman"/>
                <w:sz w:val="23"/>
                <w:szCs w:val="23"/>
              </w:rPr>
            </w:pPr>
          </w:p>
        </w:tc>
      </w:tr>
      <w:tr w:rsidR="001F2E41" w:rsidRPr="00700ABE" w14:paraId="11125A7A" w14:textId="77777777" w:rsidTr="00DD3333">
        <w:trPr>
          <w:trHeight w:val="37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81AD1"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II</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983EA" w14:textId="44DA0480"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y tế</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6867E"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y tế</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54F31336" w14:textId="77777777" w:rsidR="001F2E41" w:rsidRPr="00700ABE" w:rsidRDefault="001F2E41" w:rsidP="00A57CF1">
            <w:pPr>
              <w:spacing w:after="0" w:line="240" w:lineRule="auto"/>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26B7D" w14:textId="72CD9C53" w:rsidR="001F2E41" w:rsidRPr="00700ABE" w:rsidRDefault="001F2E41" w:rsidP="00A57CF1">
            <w:pPr>
              <w:spacing w:after="0" w:line="240" w:lineRule="auto"/>
              <w:rPr>
                <w:rFonts w:eastAsia="Times New Roman" w:cs="Times New Roman"/>
                <w:sz w:val="23"/>
                <w:szCs w:val="23"/>
              </w:rPr>
            </w:pPr>
            <w:r w:rsidRPr="00700ABE">
              <w:rPr>
                <w:rFonts w:eastAsia="Times New Roman" w:cs="Times New Roman"/>
                <w:sz w:val="23"/>
                <w:szCs w:val="23"/>
              </w:rPr>
              <w:t> </w:t>
            </w:r>
          </w:p>
        </w:tc>
      </w:tr>
      <w:tr w:rsidR="001F2E41" w:rsidRPr="00700ABE" w14:paraId="32E6AC84" w14:textId="77777777" w:rsidTr="00DD3333">
        <w:trPr>
          <w:trHeight w:val="153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5B96A"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1</w:t>
            </w:r>
          </w:p>
        </w:tc>
        <w:tc>
          <w:tcPr>
            <w:tcW w:w="3018" w:type="dxa"/>
            <w:tcBorders>
              <w:top w:val="single" w:sz="4" w:space="0" w:color="auto"/>
              <w:left w:val="single" w:sz="4" w:space="0" w:color="auto"/>
              <w:bottom w:val="single" w:sz="4" w:space="0" w:color="auto"/>
              <w:right w:val="single" w:sz="4" w:space="0" w:color="auto"/>
            </w:tcBorders>
            <w:vAlign w:val="center"/>
            <w:hideMark/>
          </w:tcPr>
          <w:p w14:paraId="2A46C8BD" w14:textId="4B1C2561" w:rsidR="001F2E41" w:rsidRPr="00700ABE" w:rsidRDefault="001F2E41" w:rsidP="001205BA">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bệnh viện, cơ sở khám chữa bệnh, cơ sở y tế dự phòng; đầu tư mua sắm máy móc, trang thiết bị hiện đại, phục vụ sàng lọc và khám chữa bệnh</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FBB18" w14:textId="77777777" w:rsidR="001F2E41" w:rsidRPr="00700ABE" w:rsidRDefault="001F2E41" w:rsidP="001205BA">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bệnh viện, cơ sở khám chữa bệnh, cơ sở y tế dự phòng; đầu tư mua sắm máy móc, trang thiết bị hiện đại, phục vụ sàng lọc và khám chữa bệnh</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65FE6888" w14:textId="74C4555F" w:rsidR="001F2E41" w:rsidRPr="00700ABE" w:rsidRDefault="001205BA" w:rsidP="001205BA">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919C2" w14:textId="77777777" w:rsidR="001F2E41" w:rsidRPr="00700ABE" w:rsidRDefault="001F2E41" w:rsidP="00083B39">
            <w:pPr>
              <w:rPr>
                <w:rFonts w:eastAsia="Times New Roman" w:cs="Times New Roman"/>
                <w:sz w:val="23"/>
                <w:szCs w:val="23"/>
              </w:rPr>
            </w:pPr>
          </w:p>
        </w:tc>
      </w:tr>
      <w:tr w:rsidR="001F2E41" w:rsidRPr="00700ABE" w14:paraId="42F461E1" w14:textId="77777777" w:rsidTr="00DD3333">
        <w:trPr>
          <w:trHeight w:val="178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50D3B"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vAlign w:val="center"/>
            <w:hideMark/>
          </w:tcPr>
          <w:p w14:paraId="724FDD11" w14:textId="7CE0BFDF" w:rsidR="001F2E41" w:rsidRPr="00700ABE" w:rsidRDefault="001F2E41" w:rsidP="001205BA">
            <w:pPr>
              <w:spacing w:after="0" w:line="240" w:lineRule="auto"/>
              <w:jc w:val="both"/>
              <w:rPr>
                <w:rFonts w:eastAsia="Times New Roman" w:cs="Times New Roman"/>
                <w:sz w:val="23"/>
                <w:szCs w:val="23"/>
              </w:rPr>
            </w:pPr>
            <w:r w:rsidRPr="00700ABE">
              <w:rPr>
                <w:rFonts w:eastAsia="Times New Roman" w:cs="Times New Roman"/>
                <w:sz w:val="23"/>
                <w:szCs w:val="23"/>
              </w:rPr>
              <w:t>Dự án đầu tư cơ sở sản xuất thiết bị y tế; đầu tư cơ sở sản xuất dược liệu, dược phẩm; kho dược liệu, dược phẩm; dự án đầu tư mua sắm thiết bị phục vụ sản xuất thiết bị y tế, dược liệu, dược phẩm.</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EEF45" w14:textId="3F4E283F" w:rsidR="001F2E41" w:rsidRPr="00700ABE" w:rsidRDefault="001F2E41" w:rsidP="001205BA">
            <w:pPr>
              <w:spacing w:after="0" w:line="240" w:lineRule="auto"/>
              <w:jc w:val="both"/>
              <w:rPr>
                <w:rFonts w:eastAsia="Times New Roman" w:cs="Times New Roman"/>
                <w:sz w:val="23"/>
                <w:szCs w:val="23"/>
              </w:rPr>
            </w:pPr>
            <w:r w:rsidRPr="00700ABE">
              <w:rPr>
                <w:rFonts w:eastAsia="Times New Roman" w:cs="Times New Roman"/>
                <w:sz w:val="23"/>
                <w:szCs w:val="23"/>
              </w:rPr>
              <w:t>Dự án đầu tư cơ sở sản xuất thiết bị y tế; đầu tư cơ sở sản xuất dược liệu, dược phẩm; kho dược liệu, dược phẩm; dự án đầu tư mua sắm thiết bị phục vụ sản xuất thiết bị y tế, dược liệu, dược phẩm.</w:t>
            </w:r>
          </w:p>
        </w:tc>
        <w:tc>
          <w:tcPr>
            <w:tcW w:w="2070" w:type="dxa"/>
            <w:tcBorders>
              <w:top w:val="single" w:sz="4" w:space="0" w:color="auto"/>
              <w:left w:val="single" w:sz="4" w:space="0" w:color="auto"/>
              <w:bottom w:val="single" w:sz="4" w:space="0" w:color="auto"/>
              <w:right w:val="single" w:sz="4" w:space="0" w:color="auto"/>
            </w:tcBorders>
            <w:vAlign w:val="center"/>
          </w:tcPr>
          <w:p w14:paraId="66BCBF2D" w14:textId="759D6450" w:rsidR="001F2E41" w:rsidRPr="00700ABE" w:rsidRDefault="001205BA" w:rsidP="001205BA">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vMerge/>
            <w:tcBorders>
              <w:top w:val="single" w:sz="4" w:space="0" w:color="auto"/>
              <w:left w:val="single" w:sz="4" w:space="0" w:color="auto"/>
              <w:bottom w:val="single" w:sz="4" w:space="0" w:color="auto"/>
              <w:right w:val="single" w:sz="4" w:space="0" w:color="auto"/>
            </w:tcBorders>
            <w:vAlign w:val="center"/>
            <w:hideMark/>
          </w:tcPr>
          <w:p w14:paraId="3F2D2BC1" w14:textId="6BFD1287" w:rsidR="001F2E41" w:rsidRPr="00700ABE" w:rsidRDefault="001F2E41" w:rsidP="00A57CF1">
            <w:pPr>
              <w:spacing w:after="0" w:line="240" w:lineRule="auto"/>
              <w:rPr>
                <w:rFonts w:eastAsia="Times New Roman" w:cs="Times New Roman"/>
                <w:sz w:val="23"/>
                <w:szCs w:val="23"/>
              </w:rPr>
            </w:pPr>
          </w:p>
        </w:tc>
      </w:tr>
      <w:tr w:rsidR="001F2E41" w:rsidRPr="00700ABE" w14:paraId="52B80477" w14:textId="77777777" w:rsidTr="00DD3333">
        <w:trPr>
          <w:trHeight w:val="178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tcPr>
          <w:p w14:paraId="2C83D74F" w14:textId="35B144FB"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lastRenderedPageBreak/>
              <w:t>3</w:t>
            </w:r>
          </w:p>
        </w:tc>
        <w:tc>
          <w:tcPr>
            <w:tcW w:w="3018" w:type="dxa"/>
            <w:tcBorders>
              <w:top w:val="single" w:sz="4" w:space="0" w:color="auto"/>
              <w:left w:val="single" w:sz="4" w:space="0" w:color="auto"/>
              <w:bottom w:val="single" w:sz="4" w:space="0" w:color="auto"/>
              <w:right w:val="single" w:sz="4" w:space="0" w:color="auto"/>
            </w:tcBorders>
            <w:vAlign w:val="center"/>
          </w:tcPr>
          <w:p w14:paraId="58E7C551" w14:textId="77777777" w:rsidR="001F2E41" w:rsidRPr="00700ABE" w:rsidRDefault="001F2E41" w:rsidP="00A57CF1">
            <w:pPr>
              <w:spacing w:after="0" w:line="240" w:lineRule="auto"/>
              <w:rPr>
                <w:rFonts w:eastAsia="Times New Roman" w:cs="Times New Roman"/>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4E89A98A" w14:textId="7ECDBBF9" w:rsidR="001F2E41" w:rsidRPr="00700ABE" w:rsidRDefault="001F2E41" w:rsidP="00EA1852">
            <w:pPr>
              <w:spacing w:after="0" w:line="240" w:lineRule="auto"/>
              <w:jc w:val="both"/>
              <w:rPr>
                <w:rFonts w:eastAsia="Times New Roman" w:cs="Times New Roman"/>
                <w:sz w:val="23"/>
                <w:szCs w:val="23"/>
              </w:rPr>
            </w:pPr>
            <w:r w:rsidRPr="00700ABE">
              <w:rPr>
                <w:sz w:val="23"/>
                <w:szCs w:val="23"/>
              </w:rPr>
              <w:t>Đầu tư các dự án trung tâm chăm sóc người cao tuổi, trung tâm phục hồi chức năng và nuôi dưỡng người khuyết tật; các cơ sở dịch vụ an sinh xã hội tập trung.</w:t>
            </w:r>
          </w:p>
        </w:tc>
        <w:tc>
          <w:tcPr>
            <w:tcW w:w="2070" w:type="dxa"/>
            <w:tcBorders>
              <w:top w:val="single" w:sz="4" w:space="0" w:color="auto"/>
              <w:left w:val="single" w:sz="4" w:space="0" w:color="auto"/>
              <w:bottom w:val="single" w:sz="4" w:space="0" w:color="auto"/>
              <w:right w:val="single" w:sz="4" w:space="0" w:color="auto"/>
            </w:tcBorders>
            <w:vAlign w:val="center"/>
          </w:tcPr>
          <w:p w14:paraId="5E6A2CEF" w14:textId="6C7CB7AE" w:rsidR="001F2E41" w:rsidRPr="00700ABE" w:rsidRDefault="00F77686" w:rsidP="00F77686">
            <w:pPr>
              <w:spacing w:after="0" w:line="240" w:lineRule="auto"/>
              <w:jc w:val="center"/>
              <w:rPr>
                <w:rFonts w:eastAsia="Times New Roman" w:cs="Times New Roman"/>
                <w:sz w:val="23"/>
                <w:szCs w:val="23"/>
              </w:rPr>
            </w:pPr>
            <w:r w:rsidRPr="00700ABE">
              <w:rPr>
                <w:rFonts w:eastAsia="Times New Roman" w:cs="Times New Roman"/>
                <w:sz w:val="23"/>
                <w:szCs w:val="23"/>
              </w:rPr>
              <w:t xml:space="preserve">Chuyển từ mục XI.3 - lĩnh vực ưu tiên phát triển kinh tế khác theo định hướng phát triển kinh </w:t>
            </w:r>
            <w:proofErr w:type="gramStart"/>
            <w:r w:rsidRPr="00700ABE">
              <w:rPr>
                <w:rFonts w:eastAsia="Times New Roman" w:cs="Times New Roman"/>
                <w:sz w:val="23"/>
                <w:szCs w:val="23"/>
              </w:rPr>
              <w:t>tế  -</w:t>
            </w:r>
            <w:proofErr w:type="gramEnd"/>
            <w:r w:rsidRPr="00700ABE">
              <w:rPr>
                <w:rFonts w:eastAsia="Times New Roman" w:cs="Times New Roman"/>
                <w:sz w:val="23"/>
                <w:szCs w:val="23"/>
              </w:rPr>
              <w:t xml:space="preserve"> xã hội của địa phương</w:t>
            </w:r>
          </w:p>
        </w:tc>
        <w:tc>
          <w:tcPr>
            <w:tcW w:w="6390" w:type="dxa"/>
            <w:tcBorders>
              <w:top w:val="single" w:sz="4" w:space="0" w:color="auto"/>
              <w:left w:val="single" w:sz="4" w:space="0" w:color="auto"/>
              <w:bottom w:val="single" w:sz="4" w:space="0" w:color="auto"/>
              <w:right w:val="single" w:sz="4" w:space="0" w:color="auto"/>
            </w:tcBorders>
            <w:vAlign w:val="center"/>
          </w:tcPr>
          <w:p w14:paraId="1239E94E" w14:textId="4BCA18FE" w:rsidR="001F2E41" w:rsidRPr="00700ABE" w:rsidRDefault="001F2E41" w:rsidP="001205BA">
            <w:pPr>
              <w:spacing w:after="0" w:line="240" w:lineRule="auto"/>
              <w:jc w:val="both"/>
              <w:rPr>
                <w:rFonts w:eastAsia="Times New Roman" w:cs="Times New Roman"/>
                <w:sz w:val="23"/>
                <w:szCs w:val="23"/>
              </w:rPr>
            </w:pPr>
            <w:r w:rsidRPr="00700ABE">
              <w:rPr>
                <w:rFonts w:eastAsia="Times New Roman" w:cs="Times New Roman"/>
                <w:sz w:val="23"/>
                <w:szCs w:val="23"/>
              </w:rPr>
              <w:t>Việc đầu tư các dự án trung tâm chăm sóc người cao tuổi và người khuyết tật là nhiệm vụ nhân văn trọng tâm, góp phần trực tiếp vào việc nâng cao chỉ số phát triển con người (HDI) và đảm bảo an sinh xã hội bền vững theo Nghị quyết 291</w:t>
            </w:r>
            <w:r w:rsidR="00B223DF" w:rsidRPr="00700ABE">
              <w:rPr>
                <w:rFonts w:eastAsia="Times New Roman" w:cs="Times New Roman"/>
                <w:sz w:val="23"/>
                <w:szCs w:val="23"/>
              </w:rPr>
              <w:t>/NQ-HĐND</w:t>
            </w:r>
            <w:r w:rsidRPr="00700ABE">
              <w:rPr>
                <w:rFonts w:eastAsia="Times New Roman" w:cs="Times New Roman"/>
                <w:sz w:val="23"/>
                <w:szCs w:val="23"/>
              </w:rPr>
              <w:t xml:space="preserve">. Dự án tập trung xây dựng mới và hiện đại hóa các cơ sở điều dưỡng, phục hồi chức năng, đáp ứng nhu cầu chăm sóc sức khỏe ngày càng cao của xã hội và nâng cao chất lượng </w:t>
            </w:r>
            <w:r w:rsidR="001205BA" w:rsidRPr="00700ABE">
              <w:rPr>
                <w:rFonts w:eastAsia="Times New Roman" w:cs="Times New Roman"/>
                <w:sz w:val="23"/>
                <w:szCs w:val="23"/>
              </w:rPr>
              <w:t>sống cho các đối tượng yếu thế.</w:t>
            </w:r>
          </w:p>
        </w:tc>
      </w:tr>
      <w:tr w:rsidR="001F2E41" w:rsidRPr="00700ABE" w14:paraId="4D37E3BB" w14:textId="77777777" w:rsidTr="00DD3333">
        <w:trPr>
          <w:trHeight w:val="63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BDB9E"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III</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4FEEF" w14:textId="19106E72"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công nghiệp</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4FC0E"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công nghiệp</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10E7EB65" w14:textId="77777777" w:rsidR="001F2E41" w:rsidRPr="00700ABE" w:rsidRDefault="001F2E41" w:rsidP="00A57CF1">
            <w:pPr>
              <w:spacing w:after="0" w:line="240" w:lineRule="auto"/>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667C7" w14:textId="2A4AC157" w:rsidR="001F2E41" w:rsidRPr="00700ABE" w:rsidRDefault="001F2E41" w:rsidP="00A57CF1">
            <w:pPr>
              <w:spacing w:after="0" w:line="240" w:lineRule="auto"/>
              <w:rPr>
                <w:rFonts w:eastAsia="Times New Roman" w:cs="Times New Roman"/>
                <w:sz w:val="23"/>
                <w:szCs w:val="23"/>
              </w:rPr>
            </w:pPr>
            <w:r w:rsidRPr="00700ABE">
              <w:rPr>
                <w:rFonts w:eastAsia="Times New Roman" w:cs="Times New Roman"/>
                <w:sz w:val="23"/>
                <w:szCs w:val="23"/>
              </w:rPr>
              <w:t> </w:t>
            </w:r>
          </w:p>
        </w:tc>
      </w:tr>
      <w:tr w:rsidR="001F2E41" w:rsidRPr="00700ABE" w14:paraId="52A177B4" w14:textId="77777777" w:rsidTr="00DD3333">
        <w:trPr>
          <w:trHeight w:val="127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85DBD"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10F93" w14:textId="423D1D75" w:rsidR="001F2E41" w:rsidRPr="00700ABE" w:rsidRDefault="001F2E41" w:rsidP="00E83847">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xây dựng kết cấu hạ tầng khu công nghiệp, cụm công nghiệp, khu công nghệ cao, khu kinh tế.</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F543D" w14:textId="6CB01F08" w:rsidR="001F2E41" w:rsidRPr="00700ABE" w:rsidRDefault="001F2E41" w:rsidP="003927D7">
            <w:pPr>
              <w:spacing w:after="0" w:line="240" w:lineRule="auto"/>
              <w:ind w:leftChars="-1" w:left="-1" w:hangingChars="1" w:hanging="2"/>
              <w:jc w:val="both"/>
              <w:rPr>
                <w:rFonts w:eastAsia="Times New Roman" w:cs="Times New Roman"/>
                <w:sz w:val="23"/>
                <w:szCs w:val="23"/>
              </w:rPr>
            </w:pPr>
            <w:r w:rsidRPr="00700ABE">
              <w:rPr>
                <w:rFonts w:eastAsia="Times New Roman" w:cs="Times New Roman"/>
                <w:sz w:val="23"/>
                <w:szCs w:val="23"/>
              </w:rPr>
              <w:t>Đầu tư các dự án xây dựng kết cấu hạ tầng khu công nghiệp, cụm công nghiệp, khu công nghệ cao.</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6814D51A" w14:textId="4942030F" w:rsidR="001F2E41" w:rsidRPr="00700ABE" w:rsidRDefault="00B223DF" w:rsidP="008A21CD">
            <w:pPr>
              <w:spacing w:after="0" w:line="240" w:lineRule="auto"/>
              <w:jc w:val="center"/>
              <w:rPr>
                <w:rFonts w:eastAsia="Times New Roman" w:cs="Times New Roman"/>
                <w:sz w:val="23"/>
                <w:szCs w:val="23"/>
              </w:rPr>
            </w:pPr>
            <w:r w:rsidRPr="00700ABE">
              <w:rPr>
                <w:rFonts w:eastAsia="Times New Roman" w:cs="Times New Roman"/>
                <w:sz w:val="23"/>
                <w:szCs w:val="23"/>
              </w:rPr>
              <w:t>Rút gọn, không đưa vào danh mục nội dung đầu tư dự án xây dựng kết cấu hạ tầng “khu kinh tế”</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FA033" w14:textId="04A427AB" w:rsidR="001F2E41" w:rsidRPr="00700ABE" w:rsidRDefault="008A21CD" w:rsidP="00EA1852">
            <w:pPr>
              <w:spacing w:after="0" w:line="240" w:lineRule="auto"/>
              <w:jc w:val="both"/>
              <w:rPr>
                <w:rFonts w:eastAsia="Times New Roman" w:cs="Times New Roman"/>
                <w:sz w:val="23"/>
                <w:szCs w:val="23"/>
              </w:rPr>
            </w:pPr>
            <w:r w:rsidRPr="00700ABE">
              <w:rPr>
                <w:rFonts w:eastAsia="Times New Roman" w:cs="Times New Roman"/>
                <w:sz w:val="23"/>
                <w:szCs w:val="23"/>
              </w:rPr>
              <w:t>Rút gọn nội dung “khu kinh tế” nhằm bảo đảm phù hợp với chức năng, nhiệm vụ và phạm vi hoạt động thực tế của Quỹ. Trên địa bàn tỉnh, các dự án đầu tư xây dựng kết cấu hạ tầng khu kinh tế chủ yếu có quy mô lớn, mang tính trọng điểm, được triển khai bằng nguồn vốn ngân sách nhà nước, vốn Trung ương hỗ trợ hoặc do các nhà đầu tư chiến lược thực hiện. Trong khi đó, Quỹ chủ yếu tập trung hỗ trợ đầu tư đối với các dự án hạ tầng khu công nghiệp, cụm công nghiệp và các lĩnh vực ưu tiên khác phù hợp với năng lực tài chính, khả năng cân đối nguồn vốn và định hướng hoạt động của Quỹ.</w:t>
            </w:r>
          </w:p>
        </w:tc>
      </w:tr>
      <w:tr w:rsidR="001F2E41" w:rsidRPr="00700ABE" w14:paraId="210DBE4F" w14:textId="77777777" w:rsidTr="00DD3333">
        <w:trPr>
          <w:trHeight w:val="90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A108E"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9DB19" w14:textId="39EC4DF6" w:rsidR="001F2E41" w:rsidRPr="00700ABE" w:rsidRDefault="001F2E41" w:rsidP="00B223DF">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công nghiệp hỗ trợ, công nghiệp chế biến - chế tạo;</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71AD0" w14:textId="77777777" w:rsidR="001F2E41" w:rsidRPr="00700ABE" w:rsidRDefault="001F2E41" w:rsidP="00B223DF">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công nghiệp hỗ trợ, công nghiệp chế biến - chế tạo;</w:t>
            </w:r>
          </w:p>
        </w:tc>
        <w:tc>
          <w:tcPr>
            <w:tcW w:w="2070" w:type="dxa"/>
            <w:tcBorders>
              <w:top w:val="single" w:sz="4" w:space="0" w:color="auto"/>
              <w:left w:val="single" w:sz="4" w:space="0" w:color="auto"/>
              <w:bottom w:val="single" w:sz="4" w:space="0" w:color="auto"/>
              <w:right w:val="single" w:sz="4" w:space="0" w:color="auto"/>
            </w:tcBorders>
            <w:vAlign w:val="center"/>
          </w:tcPr>
          <w:p w14:paraId="769E2314" w14:textId="375241C2" w:rsidR="001F2E41" w:rsidRPr="00700ABE" w:rsidRDefault="008A21CD" w:rsidP="008A21CD">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C510B" w14:textId="024044DA" w:rsidR="001F2E41" w:rsidRPr="00700ABE" w:rsidRDefault="001F2E41" w:rsidP="00A57CF1">
            <w:pPr>
              <w:spacing w:after="0" w:line="240" w:lineRule="auto"/>
              <w:rPr>
                <w:rFonts w:eastAsia="Times New Roman" w:cs="Times New Roman"/>
                <w:sz w:val="23"/>
                <w:szCs w:val="23"/>
              </w:rPr>
            </w:pPr>
          </w:p>
        </w:tc>
      </w:tr>
      <w:tr w:rsidR="001F2E41" w:rsidRPr="00700ABE" w14:paraId="5A06852B" w14:textId="77777777" w:rsidTr="00DD3333">
        <w:trPr>
          <w:trHeight w:val="123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A9B3B"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3</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1DCF1" w14:textId="3FFD4F6F" w:rsidR="001F2E41" w:rsidRPr="00700ABE" w:rsidRDefault="001F2E41" w:rsidP="00B223DF">
            <w:pPr>
              <w:spacing w:after="0" w:line="240" w:lineRule="auto"/>
              <w:jc w:val="both"/>
              <w:rPr>
                <w:rFonts w:eastAsia="Times New Roman" w:cs="Times New Roman"/>
                <w:sz w:val="23"/>
                <w:szCs w:val="23"/>
              </w:rPr>
            </w:pPr>
            <w:r w:rsidRPr="00700ABE">
              <w:rPr>
                <w:rFonts w:eastAsia="Times New Roman" w:cs="Times New Roman"/>
                <w:sz w:val="23"/>
                <w:szCs w:val="23"/>
              </w:rPr>
              <w:t>Dự án đầu tư nhà xưởng, nhà xưởng cho thuê tại khu công nghiệp, cụm công nghiệp, khu công nghệ cao, khu kinh tế.</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5FC14" w14:textId="77777777" w:rsidR="001F2E41" w:rsidRPr="00700ABE" w:rsidRDefault="001F2E41" w:rsidP="00B223DF">
            <w:pPr>
              <w:spacing w:after="0" w:line="240" w:lineRule="auto"/>
              <w:jc w:val="both"/>
              <w:rPr>
                <w:rFonts w:eastAsia="Times New Roman" w:cs="Times New Roman"/>
                <w:sz w:val="23"/>
                <w:szCs w:val="23"/>
              </w:rPr>
            </w:pPr>
            <w:r w:rsidRPr="00700ABE">
              <w:rPr>
                <w:rFonts w:eastAsia="Times New Roman" w:cs="Times New Roman"/>
                <w:sz w:val="23"/>
                <w:szCs w:val="23"/>
              </w:rPr>
              <w:t>Dự án đầu tư nhà xưởng, nhà xưởng cho thuê tại khu công nghiệp, cụm công nghiệp, khu công nghệ cao, khu kinh tế.</w:t>
            </w:r>
          </w:p>
        </w:tc>
        <w:tc>
          <w:tcPr>
            <w:tcW w:w="2070" w:type="dxa"/>
            <w:tcBorders>
              <w:top w:val="single" w:sz="4" w:space="0" w:color="auto"/>
              <w:left w:val="single" w:sz="4" w:space="0" w:color="auto"/>
              <w:bottom w:val="single" w:sz="4" w:space="0" w:color="auto"/>
              <w:right w:val="single" w:sz="4" w:space="0" w:color="auto"/>
            </w:tcBorders>
            <w:vAlign w:val="center"/>
          </w:tcPr>
          <w:p w14:paraId="4C4ADEFA" w14:textId="69B18D79" w:rsidR="001F2E41" w:rsidRPr="00700ABE" w:rsidRDefault="008A21CD" w:rsidP="008A21CD">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46A7F" w14:textId="2BB4A5D6" w:rsidR="001F2E41" w:rsidRPr="00700ABE" w:rsidRDefault="001F2E41" w:rsidP="00A57CF1">
            <w:pPr>
              <w:spacing w:after="0" w:line="240" w:lineRule="auto"/>
              <w:rPr>
                <w:rFonts w:eastAsia="Times New Roman" w:cs="Times New Roman"/>
                <w:sz w:val="23"/>
                <w:szCs w:val="23"/>
              </w:rPr>
            </w:pPr>
          </w:p>
        </w:tc>
      </w:tr>
      <w:tr w:rsidR="001F2E41" w:rsidRPr="00700ABE" w14:paraId="2AD591BE" w14:textId="77777777" w:rsidTr="00DD3333">
        <w:trPr>
          <w:trHeight w:val="63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FA65A"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IV</w:t>
            </w:r>
          </w:p>
        </w:tc>
        <w:tc>
          <w:tcPr>
            <w:tcW w:w="3018" w:type="dxa"/>
            <w:tcBorders>
              <w:top w:val="single" w:sz="4" w:space="0" w:color="auto"/>
              <w:left w:val="single" w:sz="4" w:space="0" w:color="auto"/>
              <w:bottom w:val="single" w:sz="4" w:space="0" w:color="auto"/>
              <w:right w:val="single" w:sz="4" w:space="0" w:color="auto"/>
            </w:tcBorders>
            <w:vAlign w:val="center"/>
            <w:hideMark/>
          </w:tcPr>
          <w:p w14:paraId="0A0D9B79" w14:textId="07E88A1D"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Nông, lâm nghiệp và thủy sản</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21D17" w14:textId="759B1C12"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Nông nghiệp, thương mại</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466DFB5D" w14:textId="71C1F0B5" w:rsidR="001F2E41" w:rsidRPr="00700ABE" w:rsidRDefault="00A34011" w:rsidP="00A34011">
            <w:pPr>
              <w:spacing w:after="0" w:line="240" w:lineRule="auto"/>
              <w:jc w:val="center"/>
              <w:rPr>
                <w:rFonts w:eastAsia="Times New Roman" w:cs="Times New Roman"/>
                <w:sz w:val="23"/>
                <w:szCs w:val="23"/>
              </w:rPr>
            </w:pPr>
            <w:r w:rsidRPr="00700ABE">
              <w:rPr>
                <w:rFonts w:eastAsia="Times New Roman" w:cs="Times New Roman"/>
                <w:sz w:val="23"/>
                <w:szCs w:val="23"/>
              </w:rPr>
              <w:t>Điều chỉnh lĩnh vực</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2D4AC" w14:textId="78127426" w:rsidR="001F2E41" w:rsidRPr="00700ABE" w:rsidRDefault="00A34011" w:rsidP="00A34011">
            <w:pPr>
              <w:spacing w:after="0" w:line="240" w:lineRule="auto"/>
              <w:jc w:val="both"/>
              <w:rPr>
                <w:rFonts w:eastAsia="Times New Roman" w:cs="Times New Roman"/>
                <w:sz w:val="23"/>
                <w:szCs w:val="23"/>
              </w:rPr>
            </w:pPr>
            <w:r w:rsidRPr="00700ABE">
              <w:rPr>
                <w:rFonts w:eastAsia="Times New Roman" w:cs="Times New Roman"/>
                <w:sz w:val="23"/>
                <w:szCs w:val="23"/>
              </w:rPr>
              <w:t>Đề xuất điều chỉnh lĩnh vực từ “Nông, lâm nghiệp và thủy sản” thành “Nông nghiệp, thương mại” nhằm phù hợp hơn với định hướng phát triển kinh tế và nhiệm vụ thực tiễn của Quỹ trong giai đoạn</w:t>
            </w:r>
          </w:p>
        </w:tc>
      </w:tr>
      <w:tr w:rsidR="001F2E41" w:rsidRPr="00700ABE" w14:paraId="0A2B390D" w14:textId="77777777" w:rsidTr="00DD3333">
        <w:trPr>
          <w:trHeight w:val="240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4F5E5"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lastRenderedPageBreak/>
              <w:t>1</w:t>
            </w:r>
          </w:p>
        </w:tc>
        <w:tc>
          <w:tcPr>
            <w:tcW w:w="3018" w:type="dxa"/>
            <w:tcBorders>
              <w:top w:val="single" w:sz="4" w:space="0" w:color="auto"/>
              <w:left w:val="single" w:sz="4" w:space="0" w:color="auto"/>
              <w:bottom w:val="single" w:sz="4" w:space="0" w:color="auto"/>
              <w:right w:val="single" w:sz="4" w:space="0" w:color="auto"/>
            </w:tcBorders>
            <w:vAlign w:val="center"/>
            <w:hideMark/>
          </w:tcPr>
          <w:p w14:paraId="169A4429" w14:textId="5262F06A" w:rsidR="001F2E41" w:rsidRPr="00700ABE" w:rsidRDefault="001F2E41" w:rsidP="00E83847">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phát triển nông, lâm nghiệp và thủy sản theo hướng tập trung, chuyên canh, hàng hóa quy mô lớn; ưu tiên nông nghiệp hữu cơ, tuần hoàn, thông minh và ứng dụng công nghệ cao.</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596F0" w14:textId="77777777" w:rsidR="001F2E41" w:rsidRPr="00700ABE" w:rsidRDefault="001F2E41" w:rsidP="00A3401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phát triển nông, lâm nghiệp và thủy sản theo hướng tập trung, chuyên canh, hàng hóa quy mô lớn; ưu tiên nông nghiệp hữu cơ, tuần hoàn, thông minh và ứng dụng công nghệ cao.</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31702306" w14:textId="2AFDCE6A" w:rsidR="001F2E41" w:rsidRPr="00700ABE" w:rsidRDefault="00A34011" w:rsidP="00A34011">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C37F3" w14:textId="7EAB0E62" w:rsidR="001F2E41" w:rsidRPr="00700ABE" w:rsidRDefault="001F2E41" w:rsidP="00EA1852">
            <w:pPr>
              <w:spacing w:after="0" w:line="240" w:lineRule="auto"/>
              <w:jc w:val="both"/>
              <w:rPr>
                <w:rFonts w:eastAsia="Times New Roman" w:cs="Times New Roman"/>
                <w:sz w:val="23"/>
                <w:szCs w:val="23"/>
              </w:rPr>
            </w:pPr>
          </w:p>
        </w:tc>
      </w:tr>
      <w:tr w:rsidR="001F2E41" w:rsidRPr="00700ABE" w14:paraId="7FE72926" w14:textId="77777777" w:rsidTr="00DD3333">
        <w:trPr>
          <w:trHeight w:val="1404"/>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tcPr>
          <w:p w14:paraId="0B18092E" w14:textId="6222895E"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vAlign w:val="center"/>
          </w:tcPr>
          <w:p w14:paraId="3424F337" w14:textId="77777777" w:rsidR="001F2E41" w:rsidRPr="00700ABE" w:rsidRDefault="001F2E41" w:rsidP="00E83847">
            <w:pPr>
              <w:spacing w:after="0" w:line="240" w:lineRule="auto"/>
              <w:jc w:val="both"/>
              <w:rPr>
                <w:rFonts w:eastAsia="Times New Roman" w:cs="Times New Roman"/>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08936617" w14:textId="6B7F23A0" w:rsidR="001F2E41" w:rsidRPr="00700ABE" w:rsidRDefault="001F2E41" w:rsidP="003927D7">
            <w:pPr>
              <w:spacing w:after="0" w:line="240" w:lineRule="auto"/>
              <w:ind w:leftChars="-1" w:left="-1" w:hangingChars="1" w:hanging="2"/>
              <w:jc w:val="both"/>
              <w:rPr>
                <w:rFonts w:eastAsia="Times New Roman" w:cs="Times New Roman"/>
                <w:sz w:val="23"/>
                <w:szCs w:val="23"/>
              </w:rPr>
            </w:pPr>
            <w:r w:rsidRPr="00700ABE">
              <w:rPr>
                <w:rFonts w:eastAsia="Times New Roman" w:cs="Times New Roman"/>
                <w:sz w:val="23"/>
                <w:szCs w:val="23"/>
              </w:rPr>
              <w:t>Đầu tư xây dựng mới, hiện đại hóa, mở rộng: hệ thống chợ và hạ tầng kinh doanh thương mại.</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2DA8F7F1" w14:textId="4175C2E5" w:rsidR="001F2E41" w:rsidRPr="00700ABE" w:rsidRDefault="00F77686" w:rsidP="005E4518">
            <w:pPr>
              <w:spacing w:after="0" w:line="240" w:lineRule="auto"/>
              <w:jc w:val="center"/>
              <w:rPr>
                <w:rFonts w:eastAsia="Times New Roman" w:cs="Times New Roman"/>
                <w:sz w:val="23"/>
                <w:szCs w:val="23"/>
              </w:rPr>
            </w:pPr>
            <w:r w:rsidRPr="00700ABE">
              <w:rPr>
                <w:rFonts w:eastAsia="Times New Roman" w:cs="Times New Roman"/>
                <w:sz w:val="23"/>
                <w:szCs w:val="23"/>
              </w:rPr>
              <w:t xml:space="preserve">Chuyển từ mục XI.2 - lĩnh vực ưu tiên phát triển kinh tế khác theo định hướng phát triển kinh </w:t>
            </w:r>
            <w:proofErr w:type="gramStart"/>
            <w:r w:rsidRPr="00700ABE">
              <w:rPr>
                <w:rFonts w:eastAsia="Times New Roman" w:cs="Times New Roman"/>
                <w:sz w:val="23"/>
                <w:szCs w:val="23"/>
              </w:rPr>
              <w:t>tế  -</w:t>
            </w:r>
            <w:proofErr w:type="gramEnd"/>
            <w:r w:rsidRPr="00700ABE">
              <w:rPr>
                <w:rFonts w:eastAsia="Times New Roman" w:cs="Times New Roman"/>
                <w:sz w:val="23"/>
                <w:szCs w:val="23"/>
              </w:rPr>
              <w:t xml:space="preserve"> xã hội của địa phương</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14:paraId="19C0436B" w14:textId="266AE53C" w:rsidR="001F2E41" w:rsidRPr="00700ABE" w:rsidRDefault="005E4518" w:rsidP="005E4518">
            <w:pPr>
              <w:spacing w:after="0" w:line="240" w:lineRule="auto"/>
              <w:jc w:val="both"/>
              <w:rPr>
                <w:rFonts w:eastAsia="Times New Roman" w:cs="Times New Roman"/>
                <w:sz w:val="23"/>
                <w:szCs w:val="23"/>
              </w:rPr>
            </w:pPr>
            <w:r w:rsidRPr="00700ABE">
              <w:rPr>
                <w:rFonts w:eastAsia="Times New Roman" w:cs="Times New Roman"/>
                <w:sz w:val="23"/>
                <w:szCs w:val="23"/>
              </w:rPr>
              <w:t xml:space="preserve">Trong thời gian qua, các dự án đầu tư xây dựng, nâng cấp chợ do Quỹ cho vay như Chợ Hương Khê, Chợ Hương Sơn, Chợ Kỳ Anh, Chợ Hồng Lĩnh… đã phát huy hiệu quả tích cực, góp phần đẩy mạnh xã hội hóa đầu tư chợ trên địa bàn tỉnh, nâng cao chất lượng cơ sở hạ tầng thương mại, đáp ứng nhu cầu giao thương, mua bán hàng hóa của người dân. Việc bổ sung nội dung </w:t>
            </w:r>
            <w:proofErr w:type="gramStart"/>
            <w:r w:rsidRPr="00700ABE">
              <w:rPr>
                <w:rFonts w:eastAsia="Times New Roman" w:cs="Times New Roman"/>
                <w:sz w:val="23"/>
                <w:szCs w:val="23"/>
              </w:rPr>
              <w:t>này  tạo</w:t>
            </w:r>
            <w:proofErr w:type="gramEnd"/>
            <w:r w:rsidRPr="00700ABE">
              <w:rPr>
                <w:rFonts w:eastAsia="Times New Roman" w:cs="Times New Roman"/>
                <w:sz w:val="23"/>
                <w:szCs w:val="23"/>
              </w:rPr>
              <w:t xml:space="preserve"> cơ sở để Quỹ tiếp tục hỗ trợ các dự án thương mại có tính lan tỏa, thúc đẩy lưu thông hàng hóa, phát triển dịch vụ.</w:t>
            </w:r>
          </w:p>
        </w:tc>
      </w:tr>
      <w:tr w:rsidR="001F2E41" w:rsidRPr="00700ABE" w14:paraId="25C8405C" w14:textId="77777777" w:rsidTr="00DD3333">
        <w:trPr>
          <w:trHeight w:val="63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85E0C"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V</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CC04A" w14:textId="059B49A0"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môi trường</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986C3"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môi trường</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220D3292" w14:textId="77777777" w:rsidR="001F2E41" w:rsidRPr="00700ABE" w:rsidRDefault="001F2E41" w:rsidP="00A57CF1">
            <w:pPr>
              <w:spacing w:after="0" w:line="240" w:lineRule="auto"/>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3C34C" w14:textId="463CB589" w:rsidR="001F2E41" w:rsidRPr="00700ABE" w:rsidRDefault="001F2E41" w:rsidP="00A57CF1">
            <w:pPr>
              <w:spacing w:after="0" w:line="240" w:lineRule="auto"/>
              <w:rPr>
                <w:rFonts w:eastAsia="Times New Roman" w:cs="Times New Roman"/>
                <w:sz w:val="23"/>
                <w:szCs w:val="23"/>
              </w:rPr>
            </w:pPr>
            <w:r w:rsidRPr="00700ABE">
              <w:rPr>
                <w:rFonts w:eastAsia="Times New Roman" w:cs="Times New Roman"/>
                <w:sz w:val="23"/>
                <w:szCs w:val="23"/>
              </w:rPr>
              <w:t> </w:t>
            </w:r>
          </w:p>
        </w:tc>
      </w:tr>
      <w:tr w:rsidR="001F2E41" w:rsidRPr="00700ABE" w14:paraId="207B5604" w14:textId="77777777" w:rsidTr="00DD3333">
        <w:trPr>
          <w:trHeight w:val="89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9C5BE"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3C5F8" w14:textId="6C634AB3"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các dự án về môi trường bao gồm: Dự án cấp nước sạch đạt quy chuẩn; Dự án thu gom, lưu giữ, vận chuyển, xử lý chất thải (nước thải, khí thải, rác thải) theo hướng hiện đại; Hệ thống tái chế, tái sử dụng chất thải theo mô hình kinh tế tuần hoàn; Đầu tư sản xuất các sản phẩm thân thiện với môi trường; Các dự án ứng phó biến đổi khí hậu, bảo vệ môi trường biển; Các dự án đổi mới thiết </w:t>
            </w:r>
            <w:r w:rsidRPr="00700ABE">
              <w:rPr>
                <w:rFonts w:eastAsia="Times New Roman" w:cs="Times New Roman"/>
                <w:sz w:val="23"/>
                <w:szCs w:val="23"/>
              </w:rPr>
              <w:lastRenderedPageBreak/>
              <w:t>bị, công nghệ gắn với giảm ô nhiễm môi trường và phát thải khí nhà kính.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CCE7A8F" w14:textId="77777777" w:rsidR="001F2E41" w:rsidRPr="00700ABE" w:rsidRDefault="001F2E41" w:rsidP="00E83847">
            <w:pPr>
              <w:spacing w:after="0" w:line="240" w:lineRule="auto"/>
              <w:jc w:val="both"/>
              <w:rPr>
                <w:rFonts w:eastAsia="Times New Roman" w:cs="Times New Roman"/>
                <w:sz w:val="23"/>
                <w:szCs w:val="23"/>
              </w:rPr>
            </w:pPr>
            <w:r w:rsidRPr="00700ABE">
              <w:rPr>
                <w:rFonts w:eastAsia="Times New Roman" w:cs="Times New Roman"/>
                <w:sz w:val="23"/>
                <w:szCs w:val="23"/>
              </w:rPr>
              <w:lastRenderedPageBreak/>
              <w:t xml:space="preserve">Đầu tư các dự án về môi trường bao gồm: Dự án cấp nước sạch đạt quy chuẩn; Dự án thu gom, lưu giữ, vận chuyển, xử lý chất thải (nước thải, khí thải, rác thải) theo hướng hiện đại; Hệ thống tái chế, tái sử dụng chất thải theo mô hình kinh tế tuần hoàn; Đầu tư sản xuất các sản phẩm thân thiện với môi trường; Các dự án ứng phó biến đổi khí hậu, bảo vệ môi trường biển; Các dự án đổi mới thiết </w:t>
            </w:r>
            <w:r w:rsidRPr="00700ABE">
              <w:rPr>
                <w:rFonts w:eastAsia="Times New Roman" w:cs="Times New Roman"/>
                <w:sz w:val="23"/>
                <w:szCs w:val="23"/>
              </w:rPr>
              <w:lastRenderedPageBreak/>
              <w:t>bị, công nghệ gắn với giảm ô nhiễm môi trường và phát thải khí nhà kính.</w:t>
            </w:r>
          </w:p>
        </w:tc>
        <w:tc>
          <w:tcPr>
            <w:tcW w:w="2070" w:type="dxa"/>
            <w:tcBorders>
              <w:top w:val="single" w:sz="4" w:space="0" w:color="auto"/>
              <w:left w:val="single" w:sz="4" w:space="0" w:color="auto"/>
              <w:bottom w:val="single" w:sz="4" w:space="0" w:color="auto"/>
              <w:right w:val="single" w:sz="4" w:space="0" w:color="auto"/>
            </w:tcBorders>
            <w:vAlign w:val="center"/>
          </w:tcPr>
          <w:p w14:paraId="63AC0011" w14:textId="2E40827A" w:rsidR="001F2E41" w:rsidRPr="00700ABE" w:rsidRDefault="00A91EC4" w:rsidP="00A91EC4">
            <w:pPr>
              <w:spacing w:after="0" w:line="240" w:lineRule="auto"/>
              <w:jc w:val="center"/>
              <w:rPr>
                <w:rFonts w:eastAsia="Times New Roman" w:cs="Times New Roman"/>
                <w:sz w:val="23"/>
                <w:szCs w:val="23"/>
              </w:rPr>
            </w:pPr>
            <w:r w:rsidRPr="00700ABE">
              <w:rPr>
                <w:rFonts w:eastAsia="Times New Roman" w:cs="Times New Roman"/>
                <w:sz w:val="23"/>
                <w:szCs w:val="23"/>
              </w:rPr>
              <w:lastRenderedPageBreak/>
              <w:t>Giữ nguyên</w:t>
            </w:r>
          </w:p>
        </w:tc>
        <w:tc>
          <w:tcPr>
            <w:tcW w:w="6390" w:type="dxa"/>
            <w:tcBorders>
              <w:top w:val="single" w:sz="4" w:space="0" w:color="auto"/>
              <w:left w:val="single" w:sz="4" w:space="0" w:color="auto"/>
              <w:bottom w:val="single" w:sz="4" w:space="0" w:color="auto"/>
              <w:right w:val="single" w:sz="4" w:space="0" w:color="auto"/>
            </w:tcBorders>
            <w:vAlign w:val="center"/>
            <w:hideMark/>
          </w:tcPr>
          <w:p w14:paraId="38409405" w14:textId="5A37FDE8" w:rsidR="001F2E41" w:rsidRPr="00700ABE" w:rsidRDefault="001F2E41" w:rsidP="00EA1852">
            <w:pPr>
              <w:spacing w:after="0" w:line="240" w:lineRule="auto"/>
              <w:jc w:val="both"/>
              <w:rPr>
                <w:rFonts w:eastAsia="Times New Roman" w:cs="Times New Roman"/>
                <w:sz w:val="23"/>
                <w:szCs w:val="23"/>
              </w:rPr>
            </w:pPr>
          </w:p>
        </w:tc>
      </w:tr>
      <w:tr w:rsidR="001F2E41" w:rsidRPr="00700ABE" w14:paraId="7FCA6113" w14:textId="77777777" w:rsidTr="00DD3333">
        <w:trPr>
          <w:trHeight w:val="1966"/>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F94E5"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FECEF" w14:textId="7EEC7062"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xây dựng mới, di chuyển, sắp xếp, hiện đại hóa các khu nghĩa trang tập trung; phát triển các công viên nghĩa trang văn minh; các dự án hỏa táng, điện táng và các mô hình chôn cất, lưu giữ tro cốt thân thiện với môi trường.</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AD15B34" w14:textId="77777777" w:rsidR="001F2E41" w:rsidRPr="00700ABE" w:rsidRDefault="001F2E41" w:rsidP="00E83847">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xây dựng mới, di chuyển, sắp xếp, hiện đại hóa các khu nghĩa trang tập trung; phát triển các công viên nghĩa trang văn minh; các dự án hỏa táng, điện táng và các mô hình chôn cất, lưu giữ tro cốt thân thiện với môi trường.</w:t>
            </w:r>
          </w:p>
        </w:tc>
        <w:tc>
          <w:tcPr>
            <w:tcW w:w="2070" w:type="dxa"/>
            <w:tcBorders>
              <w:top w:val="single" w:sz="4" w:space="0" w:color="auto"/>
              <w:left w:val="single" w:sz="4" w:space="0" w:color="auto"/>
              <w:bottom w:val="single" w:sz="4" w:space="0" w:color="auto"/>
              <w:right w:val="single" w:sz="4" w:space="0" w:color="auto"/>
            </w:tcBorders>
            <w:vAlign w:val="center"/>
          </w:tcPr>
          <w:p w14:paraId="7B534564" w14:textId="41A9BD47" w:rsidR="001F2E41" w:rsidRPr="00700ABE" w:rsidRDefault="00A91EC4" w:rsidP="00A91EC4">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vAlign w:val="center"/>
            <w:hideMark/>
          </w:tcPr>
          <w:p w14:paraId="6CA48D37" w14:textId="27CF35EB" w:rsidR="001F2E41" w:rsidRPr="00700ABE" w:rsidRDefault="001F2E41" w:rsidP="00EA1852">
            <w:pPr>
              <w:spacing w:after="0" w:line="240" w:lineRule="auto"/>
              <w:jc w:val="both"/>
              <w:rPr>
                <w:rFonts w:eastAsia="Times New Roman" w:cs="Times New Roman"/>
                <w:sz w:val="23"/>
                <w:szCs w:val="23"/>
              </w:rPr>
            </w:pPr>
          </w:p>
        </w:tc>
      </w:tr>
      <w:tr w:rsidR="001F2E41" w:rsidRPr="00700ABE" w14:paraId="61BA0651" w14:textId="77777777" w:rsidTr="00DD3333">
        <w:trPr>
          <w:trHeight w:val="551"/>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B1DE6"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VI</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6CE1A" w14:textId="58683E0F" w:rsidR="001F2E41" w:rsidRPr="00700ABE" w:rsidRDefault="001F2E41" w:rsidP="00A57CF1">
            <w:pPr>
              <w:spacing w:after="0" w:line="240" w:lineRule="auto"/>
              <w:jc w:val="both"/>
              <w:rPr>
                <w:rFonts w:eastAsia="Times New Roman" w:cs="Times New Roman"/>
                <w:b/>
                <w:bCs/>
                <w:sz w:val="23"/>
                <w:szCs w:val="23"/>
              </w:rPr>
            </w:pPr>
            <w:r w:rsidRPr="00700ABE">
              <w:rPr>
                <w:rFonts w:eastAsia="Times New Roman" w:cs="Times New Roman"/>
                <w:b/>
                <w:bCs/>
                <w:sz w:val="23"/>
                <w:szCs w:val="23"/>
              </w:rPr>
              <w:t>Lĩnh vực năng lượng</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DBB93"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năng lượng</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6522AADC" w14:textId="77777777" w:rsidR="001F2E41" w:rsidRPr="00700ABE" w:rsidRDefault="001F2E41" w:rsidP="00A57CF1">
            <w:pPr>
              <w:spacing w:after="0" w:line="240" w:lineRule="auto"/>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1C11C" w14:textId="449A0E48" w:rsidR="001F2E41" w:rsidRPr="00700ABE" w:rsidRDefault="001F2E41" w:rsidP="00A57CF1">
            <w:pPr>
              <w:spacing w:after="0" w:line="240" w:lineRule="auto"/>
              <w:rPr>
                <w:rFonts w:eastAsia="Times New Roman" w:cs="Times New Roman"/>
                <w:sz w:val="23"/>
                <w:szCs w:val="23"/>
              </w:rPr>
            </w:pPr>
            <w:r w:rsidRPr="00700ABE">
              <w:rPr>
                <w:rFonts w:eastAsia="Times New Roman" w:cs="Times New Roman"/>
                <w:sz w:val="23"/>
                <w:szCs w:val="23"/>
              </w:rPr>
              <w:t> </w:t>
            </w:r>
          </w:p>
        </w:tc>
      </w:tr>
      <w:tr w:rsidR="001F2E41" w:rsidRPr="00700ABE" w14:paraId="3EE91F1A" w14:textId="77777777" w:rsidTr="00DD3333">
        <w:trPr>
          <w:trHeight w:val="1988"/>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145A4"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973DA" w14:textId="51473044"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phát triển, cải tạo, nâng cấp hệ thống truyền tải, phân phối điện và hạ tầng điện thông minh; các dự án kết nối và giải tỏa công suất cho nguồn năng lượng tái tạo, năng lượng sạch.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94E52C8" w14:textId="77777777" w:rsidR="001F2E41" w:rsidRPr="00700ABE" w:rsidRDefault="001F2E41" w:rsidP="00F77337">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phát triển, cải tạo, nâng cấp hệ thống truyền tải, phân phối điện và hạ tầng điện thông minh; các dự án kết nối và giải tỏa công suất cho nguồn năng lượng tái tạo, năng lượng sạch.</w:t>
            </w:r>
          </w:p>
        </w:tc>
        <w:tc>
          <w:tcPr>
            <w:tcW w:w="2070" w:type="dxa"/>
            <w:tcBorders>
              <w:top w:val="single" w:sz="4" w:space="0" w:color="auto"/>
              <w:left w:val="single" w:sz="4" w:space="0" w:color="auto"/>
              <w:bottom w:val="single" w:sz="4" w:space="0" w:color="auto"/>
              <w:right w:val="single" w:sz="4" w:space="0" w:color="auto"/>
            </w:tcBorders>
            <w:vAlign w:val="center"/>
          </w:tcPr>
          <w:p w14:paraId="1E1B4B2D" w14:textId="64BB1C63" w:rsidR="001F2E41" w:rsidRPr="00700ABE" w:rsidRDefault="00F77337" w:rsidP="00F77337">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vAlign w:val="center"/>
            <w:hideMark/>
          </w:tcPr>
          <w:p w14:paraId="02FAEAA9" w14:textId="4838E99A" w:rsidR="001F2E41" w:rsidRPr="00700ABE" w:rsidRDefault="001F2E41" w:rsidP="00F77337">
            <w:pPr>
              <w:spacing w:after="0" w:line="240" w:lineRule="auto"/>
              <w:jc w:val="both"/>
              <w:rPr>
                <w:rFonts w:eastAsia="Times New Roman" w:cs="Times New Roman"/>
                <w:sz w:val="23"/>
                <w:szCs w:val="23"/>
              </w:rPr>
            </w:pPr>
          </w:p>
        </w:tc>
      </w:tr>
      <w:tr w:rsidR="001F2E41" w:rsidRPr="00700ABE" w14:paraId="3FD5FC39" w14:textId="77777777" w:rsidTr="00DD3333">
        <w:trPr>
          <w:trHeight w:val="134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AF207"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3B842" w14:textId="0F2B42D5"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phát triển các dự án năng lượng tái tạo (thủy điện nhỏ, điện gió, điện mặt trời, điện sinh khối); các dự án năng lượng sạch, điện khí (LNG).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5C07AEC" w14:textId="2DEBBA76" w:rsidR="001F2E41" w:rsidRPr="00700ABE" w:rsidRDefault="001F2E41" w:rsidP="00A57CF1">
            <w:pPr>
              <w:spacing w:after="0" w:line="240" w:lineRule="auto"/>
              <w:rPr>
                <w:rFonts w:eastAsia="Times New Roman" w:cs="Times New Roman"/>
                <w:sz w:val="23"/>
                <w:szCs w:val="23"/>
              </w:rPr>
            </w:pPr>
            <w:r w:rsidRPr="00700ABE">
              <w:rPr>
                <w:rFonts w:eastAsia="Times New Roman" w:cs="Times New Roman"/>
                <w:sz w:val="23"/>
                <w:szCs w:val="23"/>
              </w:rPr>
              <w:t xml:space="preserve">Đầu tư phát triển các dự án năng lượng tái tạo (thủy điện nhỏ, điện mặt trời); các dự án năng lượng sạch). </w:t>
            </w:r>
          </w:p>
        </w:tc>
        <w:tc>
          <w:tcPr>
            <w:tcW w:w="2070" w:type="dxa"/>
            <w:tcBorders>
              <w:top w:val="single" w:sz="4" w:space="0" w:color="auto"/>
              <w:left w:val="single" w:sz="4" w:space="0" w:color="auto"/>
              <w:bottom w:val="single" w:sz="4" w:space="0" w:color="auto"/>
              <w:right w:val="single" w:sz="4" w:space="0" w:color="auto"/>
            </w:tcBorders>
            <w:vAlign w:val="center"/>
          </w:tcPr>
          <w:p w14:paraId="16FCB038" w14:textId="4D2CFDA4" w:rsidR="001F2E41" w:rsidRPr="00700ABE" w:rsidRDefault="00F77337" w:rsidP="00F77337">
            <w:pPr>
              <w:spacing w:after="0" w:line="240" w:lineRule="auto"/>
              <w:jc w:val="center"/>
              <w:rPr>
                <w:rFonts w:eastAsia="Times New Roman" w:cs="Times New Roman"/>
                <w:sz w:val="23"/>
                <w:szCs w:val="23"/>
              </w:rPr>
            </w:pPr>
            <w:r w:rsidRPr="00700ABE">
              <w:rPr>
                <w:rFonts w:eastAsia="Times New Roman" w:cs="Times New Roman"/>
                <w:sz w:val="23"/>
                <w:szCs w:val="23"/>
              </w:rPr>
              <w:t>Rút gọn nội dung; không đưa vào đầu tư các dự án “điện gió, điện sinh khối, điện khí (LNG)”</w:t>
            </w:r>
          </w:p>
        </w:tc>
        <w:tc>
          <w:tcPr>
            <w:tcW w:w="6390" w:type="dxa"/>
            <w:tcBorders>
              <w:top w:val="single" w:sz="4" w:space="0" w:color="auto"/>
              <w:left w:val="single" w:sz="4" w:space="0" w:color="auto"/>
              <w:bottom w:val="single" w:sz="4" w:space="0" w:color="auto"/>
              <w:right w:val="single" w:sz="4" w:space="0" w:color="auto"/>
            </w:tcBorders>
            <w:vAlign w:val="center"/>
            <w:hideMark/>
          </w:tcPr>
          <w:p w14:paraId="44385307" w14:textId="273644A5" w:rsidR="001F2E41" w:rsidRPr="00700ABE" w:rsidRDefault="00F77337" w:rsidP="00EA1852">
            <w:pPr>
              <w:spacing w:after="0" w:line="240" w:lineRule="auto"/>
              <w:jc w:val="both"/>
              <w:rPr>
                <w:rFonts w:eastAsia="Times New Roman" w:cs="Times New Roman"/>
                <w:sz w:val="23"/>
                <w:szCs w:val="23"/>
              </w:rPr>
            </w:pPr>
            <w:r w:rsidRPr="00700ABE">
              <w:rPr>
                <w:rFonts w:eastAsia="Times New Roman" w:cs="Times New Roman"/>
                <w:sz w:val="23"/>
                <w:szCs w:val="23"/>
              </w:rPr>
              <w:t>Đề xuất không đưa các dự án “điện gió, điện sinh khối, điện khí (LNG)” vào danh mục lĩnh vực đầu tư của Quỹ do đây là các dự án có quy mô vốn lớn, yêu cầu kỹ thuật cao, thời gian thu hồi vốn dài và vượt quá khả năng cân đối nguồn lực tài chính của Quỹ.</w:t>
            </w:r>
          </w:p>
        </w:tc>
      </w:tr>
      <w:tr w:rsidR="001F2E41" w:rsidRPr="00700ABE" w14:paraId="5F7C774E" w14:textId="77777777" w:rsidTr="00DD3333">
        <w:trPr>
          <w:trHeight w:val="55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9F7E4"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VII</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7AFDC" w14:textId="320BE9C6" w:rsidR="001F2E41" w:rsidRPr="00700ABE" w:rsidRDefault="001F2E41" w:rsidP="00A57CF1">
            <w:pPr>
              <w:spacing w:after="0" w:line="240" w:lineRule="auto"/>
              <w:jc w:val="both"/>
              <w:rPr>
                <w:rFonts w:eastAsia="Times New Roman" w:cs="Times New Roman"/>
                <w:b/>
                <w:bCs/>
                <w:sz w:val="23"/>
                <w:szCs w:val="23"/>
              </w:rPr>
            </w:pPr>
            <w:r w:rsidRPr="00700ABE">
              <w:rPr>
                <w:rFonts w:eastAsia="Times New Roman" w:cs="Times New Roman"/>
                <w:b/>
                <w:bCs/>
                <w:sz w:val="23"/>
                <w:szCs w:val="23"/>
              </w:rPr>
              <w:t>Lĩnh vực nhà ở</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25014"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nhà ở</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7DBE1326" w14:textId="77777777" w:rsidR="001F2E41" w:rsidRPr="00700ABE" w:rsidRDefault="001F2E41" w:rsidP="00A57CF1">
            <w:pPr>
              <w:spacing w:after="0" w:line="240" w:lineRule="auto"/>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70234" w14:textId="770108DE" w:rsidR="001F2E41" w:rsidRPr="00700ABE" w:rsidRDefault="001F2E41" w:rsidP="00A57CF1">
            <w:pPr>
              <w:spacing w:after="0" w:line="240" w:lineRule="auto"/>
              <w:rPr>
                <w:rFonts w:eastAsia="Times New Roman" w:cs="Times New Roman"/>
                <w:sz w:val="23"/>
                <w:szCs w:val="23"/>
              </w:rPr>
            </w:pPr>
            <w:r w:rsidRPr="00700ABE">
              <w:rPr>
                <w:rFonts w:eastAsia="Times New Roman" w:cs="Times New Roman"/>
                <w:sz w:val="23"/>
                <w:szCs w:val="23"/>
              </w:rPr>
              <w:t> </w:t>
            </w:r>
          </w:p>
        </w:tc>
      </w:tr>
      <w:tr w:rsidR="001F2E41" w:rsidRPr="00700ABE" w14:paraId="40D18CCF" w14:textId="77777777" w:rsidTr="00DD3333">
        <w:trPr>
          <w:trHeight w:val="1187"/>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9D343"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lastRenderedPageBreak/>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A88B5" w14:textId="33C59B41"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xây dựng, phát triển nhà ở xã hội; nhà ở cho lực lượng vũ trang nhân dân; nhà lưu trú công nhân</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B59A6" w14:textId="77777777"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xây dựng, phát triển nhà ở xã hội; nhà ở cho lực lượng vũ trang nhân dân; nhà lưu trú công nhân</w:t>
            </w:r>
          </w:p>
        </w:tc>
        <w:tc>
          <w:tcPr>
            <w:tcW w:w="2070" w:type="dxa"/>
            <w:tcBorders>
              <w:top w:val="single" w:sz="4" w:space="0" w:color="auto"/>
              <w:left w:val="single" w:sz="4" w:space="0" w:color="auto"/>
              <w:bottom w:val="single" w:sz="4" w:space="0" w:color="auto"/>
              <w:right w:val="single" w:sz="4" w:space="0" w:color="auto"/>
            </w:tcBorders>
            <w:vAlign w:val="center"/>
          </w:tcPr>
          <w:p w14:paraId="6F90D59D" w14:textId="254AC41E" w:rsidR="001F2E41" w:rsidRPr="00700ABE" w:rsidRDefault="00587984" w:rsidP="00587984">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vAlign w:val="center"/>
          </w:tcPr>
          <w:p w14:paraId="5D3B2399" w14:textId="0B3C1411" w:rsidR="001F2E41" w:rsidRPr="00700ABE" w:rsidRDefault="001F2E41" w:rsidP="00EA1852">
            <w:pPr>
              <w:spacing w:after="0" w:line="240" w:lineRule="auto"/>
              <w:jc w:val="both"/>
              <w:rPr>
                <w:rFonts w:eastAsia="Times New Roman" w:cs="Times New Roman"/>
                <w:sz w:val="23"/>
                <w:szCs w:val="23"/>
              </w:rPr>
            </w:pPr>
          </w:p>
        </w:tc>
      </w:tr>
      <w:tr w:rsidR="001F2E41" w:rsidRPr="00700ABE" w14:paraId="5E3F7D06" w14:textId="77777777" w:rsidTr="00DD3333">
        <w:trPr>
          <w:trHeight w:val="98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3AE13"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9F6AF" w14:textId="76F4941E"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các dự án hạ tầng khu dân cư, khu đô thị, khu tái định cư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93AA5" w14:textId="77777777"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các dự án hạ tầng khu dân cư, khu đô thị, khu tái định cư </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51AB5CF2" w14:textId="3467BFF6" w:rsidR="001F2E41" w:rsidRPr="00700ABE" w:rsidRDefault="00587984" w:rsidP="00587984">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14:paraId="715B7FB7" w14:textId="1ADA7F88" w:rsidR="001F2E41" w:rsidRPr="00700ABE" w:rsidRDefault="001F2E41" w:rsidP="00EA1852">
            <w:pPr>
              <w:spacing w:after="0" w:line="240" w:lineRule="auto"/>
              <w:jc w:val="both"/>
              <w:rPr>
                <w:rFonts w:eastAsia="Times New Roman" w:cs="Times New Roman"/>
                <w:sz w:val="23"/>
                <w:szCs w:val="23"/>
              </w:rPr>
            </w:pPr>
          </w:p>
        </w:tc>
      </w:tr>
      <w:tr w:rsidR="001F2E41" w:rsidRPr="00700ABE" w14:paraId="74F4F923" w14:textId="77777777" w:rsidTr="00DD3333">
        <w:trPr>
          <w:trHeight w:val="37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C49FD"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VIII</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F3D96" w14:textId="6B477CFD" w:rsidR="001F2E41" w:rsidRPr="00700ABE" w:rsidRDefault="001F2E41" w:rsidP="00A57CF1">
            <w:pPr>
              <w:spacing w:after="0" w:line="240" w:lineRule="auto"/>
              <w:jc w:val="both"/>
              <w:rPr>
                <w:rFonts w:eastAsia="Times New Roman" w:cs="Times New Roman"/>
                <w:b/>
                <w:bCs/>
                <w:sz w:val="23"/>
                <w:szCs w:val="23"/>
              </w:rPr>
            </w:pPr>
            <w:r w:rsidRPr="00700ABE">
              <w:rPr>
                <w:rFonts w:eastAsia="Times New Roman" w:cs="Times New Roman"/>
                <w:b/>
                <w:bCs/>
                <w:sz w:val="23"/>
                <w:szCs w:val="23"/>
              </w:rPr>
              <w:t xml:space="preserve">Lĩnh vực văn hóa, thể thao, du lịch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A72B2" w14:textId="06E1592B"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 xml:space="preserve">Lĩnh vực văn hóa, du lịch </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0C7EA606" w14:textId="77777777" w:rsidR="001F2E41" w:rsidRPr="00700ABE" w:rsidRDefault="001F2E41" w:rsidP="00EA1852">
            <w:pPr>
              <w:spacing w:after="0" w:line="240" w:lineRule="auto"/>
              <w:jc w:val="both"/>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EC9EA" w14:textId="361987E1" w:rsidR="001F2E41" w:rsidRPr="00700ABE" w:rsidRDefault="001F2E41" w:rsidP="00EA1852">
            <w:pPr>
              <w:spacing w:after="0" w:line="240" w:lineRule="auto"/>
              <w:jc w:val="both"/>
              <w:rPr>
                <w:rFonts w:eastAsia="Times New Roman" w:cs="Times New Roman"/>
                <w:sz w:val="23"/>
                <w:szCs w:val="23"/>
              </w:rPr>
            </w:pPr>
            <w:r w:rsidRPr="00700ABE">
              <w:rPr>
                <w:rFonts w:eastAsia="Times New Roman" w:cs="Times New Roman"/>
                <w:sz w:val="23"/>
                <w:szCs w:val="23"/>
              </w:rPr>
              <w:t> </w:t>
            </w:r>
          </w:p>
        </w:tc>
      </w:tr>
      <w:tr w:rsidR="001F2E41" w:rsidRPr="00700ABE" w14:paraId="2926CFBF" w14:textId="77777777" w:rsidTr="00DD3333">
        <w:trPr>
          <w:trHeight w:val="1129"/>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69977"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A5DD9" w14:textId="0D2FD3F1"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xây dựng mới, hiện đại hóa, mở rộng: các công trình, khu phức hợp thể thao; khu văn hóa đa năng kết hợp dịch vụ, thương mại.</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F0BCC" w14:textId="069638C5"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xây dựng mới, hiện đại hóa, mở rộng khu văn hóa đa năng kết hợp dịch vụ, thương mại.</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1BEADF4E" w14:textId="2DD4F6BF" w:rsidR="001F2E41" w:rsidRPr="00700ABE" w:rsidRDefault="000D5CE8" w:rsidP="005C06AD">
            <w:pPr>
              <w:spacing w:after="0" w:line="240" w:lineRule="auto"/>
              <w:jc w:val="both"/>
              <w:rPr>
                <w:rFonts w:eastAsia="Times New Roman" w:cs="Times New Roman"/>
                <w:sz w:val="23"/>
                <w:szCs w:val="23"/>
              </w:rPr>
            </w:pPr>
            <w:r w:rsidRPr="00700ABE">
              <w:rPr>
                <w:rFonts w:eastAsia="Times New Roman" w:cs="Times New Roman"/>
                <w:sz w:val="23"/>
                <w:szCs w:val="23"/>
              </w:rPr>
              <w:t>Rút gọn nội dung, không đưa các công trình và khu phức hợp thể thao vào lĩnh vực đầu tư</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47343" w14:textId="401BDD3F" w:rsidR="001F2E41" w:rsidRPr="00700ABE" w:rsidRDefault="005C06AD" w:rsidP="00EA1852">
            <w:pPr>
              <w:spacing w:after="0" w:line="240" w:lineRule="auto"/>
              <w:jc w:val="both"/>
              <w:rPr>
                <w:rFonts w:eastAsia="Times New Roman" w:cs="Times New Roman"/>
                <w:sz w:val="23"/>
                <w:szCs w:val="23"/>
              </w:rPr>
            </w:pPr>
            <w:r w:rsidRPr="00700ABE">
              <w:rPr>
                <w:rFonts w:eastAsia="Times New Roman" w:cs="Times New Roman"/>
                <w:sz w:val="23"/>
                <w:szCs w:val="23"/>
              </w:rPr>
              <w:t>Do các dự án này thường có quy mô đầu tư lớn, thời gian thu hồi vốn kéo dài, hiệu quả tài chính chưa cao và khó bảo đảm điều kiện vay vốn, hoàn vốn theo quy định. Bên cạnh đó, nhu cầu đầu tư thực tế đối với lĩnh vực này trên địa bàn tỉnh còn hạn chế, chưa phù hợp với định hướng ưu tiên sử dụng nguồn lực của Quỹ trong giai đoạn hiện nay.</w:t>
            </w:r>
          </w:p>
        </w:tc>
      </w:tr>
      <w:tr w:rsidR="001F2E41" w:rsidRPr="00700ABE" w14:paraId="6CB2984D" w14:textId="77777777" w:rsidTr="00DD3333">
        <w:trPr>
          <w:trHeight w:val="197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C9659"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0A482" w14:textId="5450F19D"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các dự án xây dựng mới, nâng cấp, cải tạo: các khu du lịch, du lịch biển, du lịch sinh thái, trải nghiệm, nghỉ dưỡng, vui chơi giải trí gắn với bảo tồn cảnh quan thiên nhiên, di tích lịch sử và phát triển các sản phẩm du lịch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3D057" w14:textId="77777777"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các dự án xây dựng mới, nâng cấp, cải tạo: các khu du lịch, du lịch biển, du lịch sinh thái, trải nghiệm, nghỉ dưỡng, vui chơi giải trí gắn với bảo tồn cảnh quan thiên nhiên, di tích lịch sử và phát triển các sản phẩm du lịch </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445E8FE4" w14:textId="4536DE0C" w:rsidR="001F2E41" w:rsidRPr="00700ABE" w:rsidRDefault="005C06AD" w:rsidP="005C06AD">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C6D87" w14:textId="08039993" w:rsidR="001F2E41" w:rsidRPr="00700ABE" w:rsidRDefault="001F2E41" w:rsidP="00EA1852">
            <w:pPr>
              <w:spacing w:after="0" w:line="240" w:lineRule="auto"/>
              <w:jc w:val="both"/>
              <w:rPr>
                <w:rFonts w:eastAsia="Times New Roman" w:cs="Times New Roman"/>
                <w:sz w:val="23"/>
                <w:szCs w:val="23"/>
              </w:rPr>
            </w:pPr>
          </w:p>
        </w:tc>
      </w:tr>
      <w:tr w:rsidR="001F2E41" w:rsidRPr="00700ABE" w14:paraId="5BA24295" w14:textId="77777777" w:rsidTr="00DD3333">
        <w:trPr>
          <w:trHeight w:val="334"/>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9AE06"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IX</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5CCF6" w14:textId="258394FE" w:rsidR="001F2E41" w:rsidRPr="00700ABE" w:rsidRDefault="001F2E41" w:rsidP="00A57CF1">
            <w:pPr>
              <w:spacing w:after="0" w:line="240" w:lineRule="auto"/>
              <w:jc w:val="both"/>
              <w:rPr>
                <w:rFonts w:eastAsia="Times New Roman" w:cs="Times New Roman"/>
                <w:b/>
                <w:bCs/>
                <w:sz w:val="23"/>
                <w:szCs w:val="23"/>
              </w:rPr>
            </w:pPr>
            <w:r w:rsidRPr="00700ABE">
              <w:rPr>
                <w:rFonts w:eastAsia="Times New Roman" w:cs="Times New Roman"/>
                <w:b/>
                <w:bCs/>
                <w:sz w:val="23"/>
                <w:szCs w:val="23"/>
              </w:rPr>
              <w:t>Lĩnh vực giao thông</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4B65C"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giao thông</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23CF765D" w14:textId="77777777" w:rsidR="001F2E41" w:rsidRPr="00700ABE" w:rsidRDefault="001F2E41" w:rsidP="00EA1852">
            <w:pPr>
              <w:spacing w:after="0" w:line="240" w:lineRule="auto"/>
              <w:jc w:val="both"/>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4BBB8" w14:textId="7AC2F21F" w:rsidR="001F2E41" w:rsidRPr="00700ABE" w:rsidRDefault="001F2E41" w:rsidP="00EA1852">
            <w:pPr>
              <w:spacing w:after="0" w:line="240" w:lineRule="auto"/>
              <w:jc w:val="both"/>
              <w:rPr>
                <w:rFonts w:eastAsia="Times New Roman" w:cs="Times New Roman"/>
                <w:sz w:val="23"/>
                <w:szCs w:val="23"/>
              </w:rPr>
            </w:pPr>
            <w:r w:rsidRPr="00700ABE">
              <w:rPr>
                <w:rFonts w:eastAsia="Times New Roman" w:cs="Times New Roman"/>
                <w:sz w:val="23"/>
                <w:szCs w:val="23"/>
              </w:rPr>
              <w:t> </w:t>
            </w:r>
          </w:p>
        </w:tc>
      </w:tr>
      <w:tr w:rsidR="001F2E41" w:rsidRPr="00700ABE" w14:paraId="4CACA04A" w14:textId="77777777" w:rsidTr="00DD3333">
        <w:trPr>
          <w:trHeight w:val="240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12591"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lastRenderedPageBreak/>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B2AE8" w14:textId="0D447E37"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thuộc lĩnh vực giao thông đường bộ (hệ thống giao thông nội thị, đường bộ, cầu đường bộ, đường kết nối; bến xe, bãi đỗ xe, trung tâm đăng kiểm xe cơ giới đường bộ, và các công trình dịch vụ hỗ trợ vận tải....)</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9CA3D" w14:textId="4C0C7FE2"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thuộc lĩnh vực giao thông đường bộ (bến xe, bãi đỗ xe, trung tâm đăng kiểm xe cơ giới đường bộ, và các công trình dịch vụ hỗ trợ vận tải....)</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3F5B7AF0" w14:textId="5F1E6740" w:rsidR="001F2E41" w:rsidRPr="00700ABE" w:rsidRDefault="009001D9" w:rsidP="009001D9">
            <w:pPr>
              <w:spacing w:after="0" w:line="240" w:lineRule="auto"/>
              <w:jc w:val="both"/>
              <w:rPr>
                <w:rFonts w:eastAsia="Times New Roman" w:cs="Times New Roman"/>
                <w:sz w:val="23"/>
                <w:szCs w:val="23"/>
              </w:rPr>
            </w:pPr>
            <w:r w:rsidRPr="00700ABE">
              <w:rPr>
                <w:rFonts w:eastAsia="Times New Roman" w:cs="Times New Roman"/>
                <w:sz w:val="23"/>
                <w:szCs w:val="23"/>
              </w:rPr>
              <w:t>Rút gọn nội dung, không đưa các nội dung hệ thống giao thông nội thị, đường bộ, cầu đường bộ, đường kết nối vào lĩnh vực đầu tư</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07CB2" w14:textId="551B2659" w:rsidR="001F2E41" w:rsidRPr="00700ABE" w:rsidRDefault="002C6E6C" w:rsidP="009001D9">
            <w:pPr>
              <w:spacing w:after="0" w:line="240" w:lineRule="auto"/>
              <w:jc w:val="both"/>
              <w:rPr>
                <w:rFonts w:eastAsia="Times New Roman" w:cs="Times New Roman"/>
                <w:sz w:val="23"/>
                <w:szCs w:val="23"/>
              </w:rPr>
            </w:pPr>
            <w:r w:rsidRPr="00700ABE">
              <w:rPr>
                <w:rFonts w:eastAsia="Times New Roman" w:cs="Times New Roman"/>
                <w:sz w:val="23"/>
                <w:szCs w:val="23"/>
              </w:rPr>
              <w:t>Đ</w:t>
            </w:r>
            <w:r w:rsidR="009001D9" w:rsidRPr="00700ABE">
              <w:rPr>
                <w:rFonts w:eastAsia="Times New Roman" w:cs="Times New Roman"/>
                <w:sz w:val="23"/>
                <w:szCs w:val="23"/>
              </w:rPr>
              <w:t>ề xuất rút gọn danh mục, không đưa các dự án hệ thống giao thông nội thị, đường bộ, cầu đường bộ và đường kết nối vào lĩnh vực đầu tư do đây chủ yếu là các công trình hạ tầng công cộng có quy mô vốn lớn, thời gian thực hiện kéo dài và phần lớn được đầu tư bằng nguồn vốn ngân sách nhà nước hoặc vốn đầu tư công trung hạn. Đồng thời, khả năng tham gia đầu tư của Quỹ đối với các dự án này còn hạn chế so với nhu cầu vốn thực tế. Vì vậy, việc điều chỉnh nhằm tập trung nguồn lực vào các lĩnh vực phù hợp hơn với chức năng, quy mô hoạt động và khả năng cân đối vốn của Quỹ.</w:t>
            </w:r>
          </w:p>
        </w:tc>
      </w:tr>
      <w:tr w:rsidR="001F2E41" w:rsidRPr="00700ABE" w14:paraId="72E46936" w14:textId="77777777" w:rsidTr="00DD3333">
        <w:trPr>
          <w:trHeight w:val="699"/>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E18BE"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2</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7ED0B" w14:textId="0AC89B21"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hệ thống phương tiện vận tải công cộng; các loại hình vận tải sử dụng năng lượng xanh, năng lượng sạch.</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D856E" w14:textId="77777777"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hệ thống phương tiện vận tải công cộng; các loại hình vận tải sử dụng năng lượng xanh, năng lượng sạch.</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05677B3E" w14:textId="77570C36" w:rsidR="001F2E41" w:rsidRPr="00700ABE" w:rsidRDefault="009001D9" w:rsidP="009001D9">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49CEA" w14:textId="38F537C3" w:rsidR="001F2E41" w:rsidRPr="00700ABE" w:rsidRDefault="001F2E41" w:rsidP="00EA1852">
            <w:pPr>
              <w:spacing w:after="0" w:line="240" w:lineRule="auto"/>
              <w:jc w:val="both"/>
              <w:rPr>
                <w:rFonts w:eastAsia="Times New Roman" w:cs="Times New Roman"/>
                <w:sz w:val="23"/>
                <w:szCs w:val="23"/>
              </w:rPr>
            </w:pPr>
          </w:p>
        </w:tc>
      </w:tr>
      <w:tr w:rsidR="001F2E41" w:rsidRPr="00700ABE" w14:paraId="7566D486" w14:textId="77777777" w:rsidTr="00DD3333">
        <w:trPr>
          <w:trHeight w:val="1111"/>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tcPr>
          <w:p w14:paraId="4C71ED49" w14:textId="04F40DB9"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t>3</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tcPr>
          <w:p w14:paraId="49A8EC46" w14:textId="77777777" w:rsidR="001F2E41" w:rsidRPr="00700ABE" w:rsidRDefault="001F2E41" w:rsidP="00A57CF1">
            <w:pPr>
              <w:spacing w:after="0" w:line="240" w:lineRule="auto"/>
              <w:jc w:val="both"/>
              <w:rPr>
                <w:rFonts w:eastAsia="Times New Roman" w:cs="Times New Roman"/>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14:paraId="707D22B4" w14:textId="0E77D21E"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Đầu tư các dự án phát triển mạng lưới Logistics (hạ tầng, kho bãi, vận tải).</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1C544720" w14:textId="04B21723" w:rsidR="001F2E41" w:rsidRPr="00700ABE" w:rsidRDefault="009001D9" w:rsidP="009001D9">
            <w:pPr>
              <w:spacing w:after="0" w:line="240" w:lineRule="auto"/>
              <w:jc w:val="both"/>
              <w:rPr>
                <w:rFonts w:eastAsia="Times New Roman" w:cs="Times New Roman"/>
                <w:sz w:val="23"/>
                <w:szCs w:val="23"/>
              </w:rPr>
            </w:pPr>
            <w:r w:rsidRPr="00700ABE">
              <w:rPr>
                <w:rFonts w:eastAsia="Times New Roman" w:cs="Times New Roman"/>
                <w:sz w:val="23"/>
                <w:szCs w:val="23"/>
              </w:rPr>
              <w:t xml:space="preserve">Rút gọn lĩnh vực dịch vụ hậu cần cảng biển và </w:t>
            </w:r>
            <w:r w:rsidR="00F77686" w:rsidRPr="00700ABE">
              <w:rPr>
                <w:rFonts w:eastAsia="Times New Roman" w:cs="Times New Roman"/>
                <w:sz w:val="23"/>
                <w:szCs w:val="23"/>
              </w:rPr>
              <w:t xml:space="preserve">Chuyển từ mục XI.1 - lĩnh vực ưu tiên phát triển kinh tế khác theo định hướng phát triển kinh </w:t>
            </w:r>
            <w:proofErr w:type="gramStart"/>
            <w:r w:rsidR="00F77686" w:rsidRPr="00700ABE">
              <w:rPr>
                <w:rFonts w:eastAsia="Times New Roman" w:cs="Times New Roman"/>
                <w:sz w:val="23"/>
                <w:szCs w:val="23"/>
              </w:rPr>
              <w:t>tế  -</w:t>
            </w:r>
            <w:proofErr w:type="gramEnd"/>
            <w:r w:rsidR="00F77686" w:rsidRPr="00700ABE">
              <w:rPr>
                <w:rFonts w:eastAsia="Times New Roman" w:cs="Times New Roman"/>
                <w:sz w:val="23"/>
                <w:szCs w:val="23"/>
              </w:rPr>
              <w:t xml:space="preserve"> xã hội của địa phương</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14:paraId="0BA9351A" w14:textId="153ED6A9" w:rsidR="001F2E41" w:rsidRPr="00700ABE" w:rsidRDefault="009001D9" w:rsidP="009001D9">
            <w:pPr>
              <w:spacing w:after="0" w:line="240" w:lineRule="auto"/>
              <w:jc w:val="both"/>
              <w:rPr>
                <w:rFonts w:eastAsia="Times New Roman" w:cs="Times New Roman"/>
                <w:sz w:val="23"/>
                <w:szCs w:val="23"/>
              </w:rPr>
            </w:pPr>
            <w:r w:rsidRPr="00700ABE">
              <w:rPr>
                <w:rFonts w:eastAsia="Times New Roman" w:cs="Times New Roman"/>
                <w:sz w:val="23"/>
                <w:szCs w:val="23"/>
              </w:rPr>
              <w:t>Việc bổ sung lĩnh vực đầu tư phát triển mạng lưới logistics (hạ tầng, kho bãi, vận tải) nhằm đáp ứng yêu cầu phát triển hệ thống lưu thông, phân phối hàng hóa ngày càng tăng trên địa bàn tỉnh; đồng thời hỗ trợ kết nối sản xuất, tiêu thụ và nâng cao năng lực cạnh tranh của doanh nghiệp. Đây là lĩnh vực có tính lan tỏa cao, góp phần giảm chi phí vận chuyển, thúc đẩy hoạt động thương mại, xuất nhập khẩu và thu hút đầu tư. Việc bổ sung nội dung này cũng phù hợp với định hướng phát triển hạ tầng logistics và dịch vụ hỗ trợ sản xuất, kinh doanh của tỉnh trong giai đoạn tới.</w:t>
            </w:r>
          </w:p>
        </w:tc>
      </w:tr>
      <w:tr w:rsidR="001F2E41" w:rsidRPr="00700ABE" w14:paraId="02481E15" w14:textId="77777777" w:rsidTr="00DD3333">
        <w:trPr>
          <w:trHeight w:val="61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54344"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X</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24AEA" w14:textId="77777777" w:rsidR="001F2E41" w:rsidRPr="00700ABE" w:rsidRDefault="001F2E41" w:rsidP="00A57CF1">
            <w:pPr>
              <w:spacing w:after="0" w:line="240" w:lineRule="auto"/>
              <w:jc w:val="both"/>
              <w:rPr>
                <w:rFonts w:eastAsia="Times New Roman" w:cs="Times New Roman"/>
                <w:b/>
                <w:bCs/>
                <w:sz w:val="23"/>
                <w:szCs w:val="23"/>
              </w:rPr>
            </w:pPr>
            <w:r w:rsidRPr="00700ABE">
              <w:rPr>
                <w:rFonts w:eastAsia="Times New Roman" w:cs="Times New Roman"/>
                <w:b/>
                <w:bCs/>
                <w:sz w:val="23"/>
                <w:szCs w:val="23"/>
              </w:rPr>
              <w:t>Lĩnh vực công nghệ thông tin (CNTT) và viễn thông</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0CA39" w14:textId="77777777" w:rsidR="001F2E41" w:rsidRPr="00700ABE" w:rsidRDefault="001F2E41" w:rsidP="00A57CF1">
            <w:pPr>
              <w:spacing w:after="0" w:line="240" w:lineRule="auto"/>
              <w:rPr>
                <w:rFonts w:eastAsia="Times New Roman" w:cs="Times New Roman"/>
                <w:b/>
                <w:bCs/>
                <w:sz w:val="23"/>
                <w:szCs w:val="23"/>
              </w:rPr>
            </w:pPr>
            <w:r w:rsidRPr="00700ABE">
              <w:rPr>
                <w:rFonts w:eastAsia="Times New Roman" w:cs="Times New Roman"/>
                <w:b/>
                <w:bCs/>
                <w:sz w:val="23"/>
                <w:szCs w:val="23"/>
              </w:rPr>
              <w:t>Lĩnh vực công nghệ thông tin (CNTT) và viễn thông</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7C746FBB" w14:textId="77777777" w:rsidR="001F2E41" w:rsidRPr="00700ABE" w:rsidRDefault="001F2E41" w:rsidP="00EA1852">
            <w:pPr>
              <w:spacing w:after="0" w:line="240" w:lineRule="auto"/>
              <w:jc w:val="both"/>
              <w:rPr>
                <w:rFonts w:eastAsia="Times New Roman" w:cs="Times New Roman"/>
                <w:sz w:val="23"/>
                <w:szCs w:val="23"/>
              </w:rPr>
            </w:pP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AD708" w14:textId="68396213" w:rsidR="001F2E41" w:rsidRPr="00700ABE" w:rsidRDefault="001F2E41" w:rsidP="00EA1852">
            <w:pPr>
              <w:spacing w:after="0" w:line="240" w:lineRule="auto"/>
              <w:jc w:val="both"/>
              <w:rPr>
                <w:rFonts w:eastAsia="Times New Roman" w:cs="Times New Roman"/>
                <w:sz w:val="23"/>
                <w:szCs w:val="23"/>
              </w:rPr>
            </w:pPr>
            <w:r w:rsidRPr="00700ABE">
              <w:rPr>
                <w:rFonts w:eastAsia="Times New Roman" w:cs="Times New Roman"/>
                <w:sz w:val="23"/>
                <w:szCs w:val="23"/>
              </w:rPr>
              <w:t> </w:t>
            </w:r>
          </w:p>
        </w:tc>
      </w:tr>
      <w:tr w:rsidR="001F2E41" w:rsidRPr="00700ABE" w14:paraId="3D144A55" w14:textId="77777777" w:rsidTr="00DD3333">
        <w:trPr>
          <w:trHeight w:val="2075"/>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6CCBE" w14:textId="77777777" w:rsidR="001F2E41" w:rsidRPr="00700ABE" w:rsidRDefault="001F2E41" w:rsidP="00A57CF1">
            <w:pPr>
              <w:spacing w:after="0" w:line="240" w:lineRule="auto"/>
              <w:jc w:val="center"/>
              <w:rPr>
                <w:rFonts w:eastAsia="Times New Roman" w:cs="Times New Roman"/>
                <w:sz w:val="23"/>
                <w:szCs w:val="23"/>
              </w:rPr>
            </w:pPr>
            <w:r w:rsidRPr="00700ABE">
              <w:rPr>
                <w:rFonts w:eastAsia="Times New Roman" w:cs="Times New Roman"/>
                <w:sz w:val="23"/>
                <w:szCs w:val="23"/>
              </w:rPr>
              <w:lastRenderedPageBreak/>
              <w:t>1</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968F2" w14:textId="76734A63"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hạ tầng viễn thông, hạ tầng số, trung tâm dữ liệu; phát triển công nghệ thông tin, các sản phẩm số và giải pháp thông minh, </w:t>
            </w:r>
            <w:proofErr w:type="gramStart"/>
            <w:r w:rsidRPr="00700ABE">
              <w:rPr>
                <w:rFonts w:eastAsia="Times New Roman" w:cs="Times New Roman"/>
                <w:sz w:val="23"/>
                <w:szCs w:val="23"/>
              </w:rPr>
              <w:t>an</w:t>
            </w:r>
            <w:proofErr w:type="gramEnd"/>
            <w:r w:rsidRPr="00700ABE">
              <w:rPr>
                <w:rFonts w:eastAsia="Times New Roman" w:cs="Times New Roman"/>
                <w:sz w:val="23"/>
                <w:szCs w:val="23"/>
              </w:rPr>
              <w:t xml:space="preserve"> toàn thông tin; đầu tư xây dựng các khu công nghệ tập trung, công nghệ cao, khởi nghiệp đổi mới sáng tạo.</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BE72D" w14:textId="77777777" w:rsidR="001F2E41" w:rsidRPr="00700ABE" w:rsidRDefault="001F2E41" w:rsidP="00A57CF1">
            <w:pPr>
              <w:spacing w:after="0" w:line="240" w:lineRule="auto"/>
              <w:jc w:val="both"/>
              <w:rPr>
                <w:rFonts w:eastAsia="Times New Roman" w:cs="Times New Roman"/>
                <w:sz w:val="23"/>
                <w:szCs w:val="23"/>
              </w:rPr>
            </w:pPr>
            <w:r w:rsidRPr="00700ABE">
              <w:rPr>
                <w:rFonts w:eastAsia="Times New Roman" w:cs="Times New Roman"/>
                <w:sz w:val="23"/>
                <w:szCs w:val="23"/>
              </w:rPr>
              <w:t xml:space="preserve">Đầu tư hạ tầng viễn thông, hạ tầng số, trung tâm dữ liệu; phát triển công nghệ thông tin, các sản phẩm số và giải pháp thông minh, </w:t>
            </w:r>
            <w:proofErr w:type="gramStart"/>
            <w:r w:rsidRPr="00700ABE">
              <w:rPr>
                <w:rFonts w:eastAsia="Times New Roman" w:cs="Times New Roman"/>
                <w:sz w:val="23"/>
                <w:szCs w:val="23"/>
              </w:rPr>
              <w:t>an</w:t>
            </w:r>
            <w:proofErr w:type="gramEnd"/>
            <w:r w:rsidRPr="00700ABE">
              <w:rPr>
                <w:rFonts w:eastAsia="Times New Roman" w:cs="Times New Roman"/>
                <w:sz w:val="23"/>
                <w:szCs w:val="23"/>
              </w:rPr>
              <w:t xml:space="preserve"> toàn thông tin; đầu tư xây dựng các khu công nghệ tập trung, công nghệ cao, khởi nghiệp đổi mới sáng tạo.</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0C023F12" w14:textId="1C054EFC" w:rsidR="001F2E41" w:rsidRPr="00700ABE" w:rsidRDefault="009001D9" w:rsidP="009001D9">
            <w:pPr>
              <w:spacing w:after="0" w:line="240" w:lineRule="auto"/>
              <w:jc w:val="center"/>
              <w:rPr>
                <w:rFonts w:eastAsia="Times New Roman" w:cs="Times New Roman"/>
                <w:sz w:val="23"/>
                <w:szCs w:val="23"/>
              </w:rPr>
            </w:pPr>
            <w:r w:rsidRPr="00700ABE">
              <w:rPr>
                <w:rFonts w:eastAsia="Times New Roman" w:cs="Times New Roman"/>
                <w:sz w:val="23"/>
                <w:szCs w:val="23"/>
              </w:rPr>
              <w:t>Giữ nguyên</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08C53" w14:textId="49320E86" w:rsidR="001F2E41" w:rsidRPr="00700ABE" w:rsidRDefault="001F2E41" w:rsidP="00EA1852">
            <w:pPr>
              <w:spacing w:after="0" w:line="240" w:lineRule="auto"/>
              <w:jc w:val="both"/>
              <w:rPr>
                <w:rFonts w:eastAsia="Times New Roman" w:cs="Times New Roman"/>
                <w:sz w:val="23"/>
                <w:szCs w:val="23"/>
              </w:rPr>
            </w:pPr>
            <w:r w:rsidRPr="00700ABE">
              <w:rPr>
                <w:rFonts w:eastAsia="Times New Roman" w:cs="Times New Roman"/>
                <w:sz w:val="23"/>
                <w:szCs w:val="23"/>
              </w:rPr>
              <w:br/>
            </w:r>
          </w:p>
        </w:tc>
      </w:tr>
      <w:tr w:rsidR="001F2E41" w:rsidRPr="00700ABE" w14:paraId="2F4A6AC7" w14:textId="77777777" w:rsidTr="00DD3333">
        <w:trPr>
          <w:trHeight w:val="630"/>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47439" w14:textId="77777777" w:rsidR="001F2E41" w:rsidRPr="00700ABE" w:rsidRDefault="001F2E41" w:rsidP="00A57CF1">
            <w:pPr>
              <w:spacing w:after="0" w:line="240" w:lineRule="auto"/>
              <w:jc w:val="center"/>
              <w:rPr>
                <w:rFonts w:eastAsia="Times New Roman" w:cs="Times New Roman"/>
                <w:b/>
                <w:bCs/>
                <w:sz w:val="23"/>
                <w:szCs w:val="23"/>
              </w:rPr>
            </w:pPr>
            <w:r w:rsidRPr="00700ABE">
              <w:rPr>
                <w:rFonts w:eastAsia="Times New Roman" w:cs="Times New Roman"/>
                <w:b/>
                <w:bCs/>
                <w:sz w:val="23"/>
                <w:szCs w:val="23"/>
              </w:rPr>
              <w:t>XI</w:t>
            </w:r>
          </w:p>
        </w:tc>
        <w:tc>
          <w:tcPr>
            <w:tcW w:w="3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B8446" w14:textId="77777777" w:rsidR="001F2E41" w:rsidRPr="00700ABE" w:rsidRDefault="001F2E41" w:rsidP="00A57CF1">
            <w:pPr>
              <w:spacing w:after="0" w:line="240" w:lineRule="auto"/>
              <w:jc w:val="both"/>
              <w:rPr>
                <w:rFonts w:eastAsia="Times New Roman" w:cs="Times New Roman"/>
                <w:b/>
                <w:bCs/>
                <w:sz w:val="23"/>
                <w:szCs w:val="23"/>
              </w:rPr>
            </w:pPr>
            <w:r w:rsidRPr="00700ABE">
              <w:rPr>
                <w:rFonts w:eastAsia="Times New Roman" w:cs="Times New Roman"/>
                <w:b/>
                <w:bCs/>
                <w:sz w:val="23"/>
                <w:szCs w:val="23"/>
              </w:rPr>
              <w:t>Lĩnh vực ưu tiên phát triển khác theo định hướng phát triển kinh tế - xã hội tại địa phương</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E5BE7" w14:textId="1692E249" w:rsidR="001F2E41" w:rsidRPr="00700ABE" w:rsidRDefault="001F2E41" w:rsidP="00A57CF1">
            <w:pPr>
              <w:spacing w:after="0" w:line="240" w:lineRule="auto"/>
              <w:rPr>
                <w:rFonts w:eastAsia="Times New Roman" w:cs="Times New Roman"/>
                <w:b/>
                <w:bCs/>
                <w:sz w:val="23"/>
                <w:szCs w:val="23"/>
              </w:rPr>
            </w:pP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5296B307" w14:textId="1A0BEB7B" w:rsidR="001F2E41" w:rsidRPr="00700ABE" w:rsidRDefault="009001D9" w:rsidP="009001D9">
            <w:pPr>
              <w:spacing w:after="0" w:line="240" w:lineRule="auto"/>
              <w:jc w:val="center"/>
              <w:rPr>
                <w:rFonts w:eastAsia="Times New Roman" w:cs="Times New Roman"/>
                <w:sz w:val="23"/>
                <w:szCs w:val="23"/>
              </w:rPr>
            </w:pPr>
            <w:r w:rsidRPr="00700ABE">
              <w:rPr>
                <w:rFonts w:eastAsia="Times New Roman" w:cs="Times New Roman"/>
                <w:sz w:val="23"/>
                <w:szCs w:val="23"/>
              </w:rPr>
              <w:t>Không đưa lĩnh vực này vào danh mục</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88B07" w14:textId="5C8D78DB" w:rsidR="001F2E41" w:rsidRPr="00700ABE" w:rsidRDefault="009001D9" w:rsidP="009001D9">
            <w:pPr>
              <w:spacing w:after="0" w:line="240" w:lineRule="auto"/>
              <w:jc w:val="both"/>
              <w:rPr>
                <w:rFonts w:eastAsia="Times New Roman" w:cs="Times New Roman"/>
                <w:sz w:val="23"/>
                <w:szCs w:val="23"/>
              </w:rPr>
            </w:pPr>
            <w:r w:rsidRPr="00700ABE">
              <w:rPr>
                <w:rFonts w:eastAsia="Times New Roman" w:cs="Times New Roman"/>
                <w:sz w:val="23"/>
                <w:szCs w:val="23"/>
              </w:rPr>
              <w:t>Đề xuất không đưa nội dung “Lĩnh vực ưu tiên phát triển khác theo định hướng phát triển kinh tế - xã hội tại địa phương” vào danh mục nhằm bảo đảm cụ thể, rõ ràng về phạm vi lĩnh vực đầu tư, cho vay của Quỹ, thuận lợi trong quá trình xem xét, thẩm định và tổ chức thực hiện. Quỹ thực hiện cho vay, đầu tư theo đúng danh mục lĩnh vực đã được cấp có thẩm quyền thông qua.</w:t>
            </w:r>
          </w:p>
        </w:tc>
      </w:tr>
    </w:tbl>
    <w:p w14:paraId="08767E50" w14:textId="77777777" w:rsidR="006519FC" w:rsidRPr="00700ABE" w:rsidRDefault="006519FC" w:rsidP="006519FC">
      <w:pPr>
        <w:spacing w:after="0"/>
        <w:ind w:firstLine="709"/>
        <w:jc w:val="right"/>
        <w:rPr>
          <w:rFonts w:cs="Times New Roman"/>
          <w:b/>
          <w:szCs w:val="28"/>
        </w:rPr>
      </w:pPr>
    </w:p>
    <w:p w14:paraId="6BD06823" w14:textId="45322025" w:rsidR="00F5493C" w:rsidRPr="00700ABE" w:rsidRDefault="006519FC" w:rsidP="006519FC">
      <w:pPr>
        <w:spacing w:after="0"/>
        <w:ind w:firstLine="709"/>
        <w:jc w:val="right"/>
        <w:rPr>
          <w:rFonts w:cs="Times New Roman"/>
          <w:b/>
          <w:szCs w:val="28"/>
        </w:rPr>
      </w:pPr>
      <w:r w:rsidRPr="00700ABE">
        <w:rPr>
          <w:rFonts w:cs="Times New Roman"/>
          <w:b/>
          <w:szCs w:val="28"/>
        </w:rPr>
        <w:t>QUỸ ĐẦU TƯ PHÁT TRIỂN</w:t>
      </w:r>
    </w:p>
    <w:p w14:paraId="5C13084F" w14:textId="77777777" w:rsidR="00843276" w:rsidRPr="00700ABE" w:rsidRDefault="00843276" w:rsidP="00516AE8">
      <w:pPr>
        <w:tabs>
          <w:tab w:val="left" w:pos="5025"/>
        </w:tabs>
        <w:rPr>
          <w:rFonts w:cs="Times New Roman"/>
          <w:b/>
          <w:szCs w:val="28"/>
        </w:rPr>
      </w:pPr>
    </w:p>
    <w:p w14:paraId="45EE8056" w14:textId="77777777" w:rsidR="00843276" w:rsidRPr="00700ABE" w:rsidRDefault="00843276" w:rsidP="00516AE8">
      <w:pPr>
        <w:tabs>
          <w:tab w:val="left" w:pos="5025"/>
        </w:tabs>
        <w:rPr>
          <w:lang w:val="vi-VN"/>
        </w:rPr>
        <w:sectPr w:rsidR="00843276" w:rsidRPr="00700ABE" w:rsidSect="00F5493C">
          <w:headerReference w:type="default" r:id="rId8"/>
          <w:pgSz w:w="16840" w:h="11907" w:orient="landscape" w:code="9"/>
          <w:pgMar w:top="1701" w:right="1134" w:bottom="1134" w:left="1134" w:header="720" w:footer="720" w:gutter="0"/>
          <w:cols w:space="720"/>
          <w:docGrid w:linePitch="381"/>
        </w:sectPr>
      </w:pPr>
    </w:p>
    <w:p w14:paraId="09D1AB49" w14:textId="34650A20" w:rsidR="0047623D" w:rsidRPr="00700ABE" w:rsidRDefault="0047623D" w:rsidP="0047623D">
      <w:pPr>
        <w:spacing w:after="0" w:line="240" w:lineRule="auto"/>
        <w:ind w:left="-450" w:right="-378" w:hanging="360"/>
        <w:rPr>
          <w:rFonts w:eastAsia="Times New Roman" w:cs="Times New Roman"/>
          <w:b/>
          <w:bCs/>
          <w:sz w:val="26"/>
          <w:szCs w:val="26"/>
        </w:rPr>
      </w:pPr>
      <w:r w:rsidRPr="00700ABE">
        <w:rPr>
          <w:lang w:val="vi-VN"/>
        </w:rPr>
        <w:lastRenderedPageBreak/>
        <w:tab/>
      </w:r>
      <w:r w:rsidRPr="00700ABE">
        <w:rPr>
          <w:rFonts w:eastAsia="Times New Roman" w:cs="Times New Roman"/>
          <w:b/>
          <w:bCs/>
          <w:sz w:val="26"/>
          <w:szCs w:val="26"/>
        </w:rPr>
        <w:t>PHỤ LỤC III: DANH MỤC ĐẦU TƯ, CHO VAY SAU KHI TIẾP THU, HOÀN THIỆN</w:t>
      </w:r>
    </w:p>
    <w:p w14:paraId="4BA4B4E9" w14:textId="26DC0BFE" w:rsidR="0047623D" w:rsidRPr="00700ABE" w:rsidRDefault="0047623D" w:rsidP="0047623D">
      <w:pPr>
        <w:spacing w:after="0" w:line="240" w:lineRule="auto"/>
        <w:ind w:hanging="180"/>
        <w:rPr>
          <w:rFonts w:eastAsia="Times New Roman" w:cs="Times New Roman"/>
          <w:bCs/>
          <w:i/>
          <w:sz w:val="26"/>
          <w:szCs w:val="26"/>
        </w:rPr>
      </w:pPr>
      <w:r w:rsidRPr="00700ABE">
        <w:rPr>
          <w:rFonts w:eastAsia="Times New Roman" w:cs="Times New Roman"/>
          <w:bCs/>
          <w:i/>
          <w:sz w:val="26"/>
          <w:szCs w:val="26"/>
        </w:rPr>
        <w:t>(Kèm theo Văn bản số       /QĐTPT-KHTĐ ngày 19/05/2026 của Quỹ Đầu tư phát triển)</w:t>
      </w:r>
    </w:p>
    <w:p w14:paraId="22D296FB" w14:textId="1F1E186F" w:rsidR="0047623D" w:rsidRPr="00700ABE" w:rsidRDefault="0047623D" w:rsidP="0047623D">
      <w:pPr>
        <w:tabs>
          <w:tab w:val="left" w:pos="3705"/>
        </w:tabs>
        <w:rPr>
          <w:lang w:val="vi-VN"/>
        </w:rPr>
      </w:pPr>
    </w:p>
    <w:tbl>
      <w:tblPr>
        <w:tblW w:w="96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640"/>
      </w:tblGrid>
      <w:tr w:rsidR="00321605" w:rsidRPr="00700ABE" w14:paraId="64FDFE25" w14:textId="77777777" w:rsidTr="00321605">
        <w:trPr>
          <w:trHeight w:val="486"/>
        </w:trPr>
        <w:tc>
          <w:tcPr>
            <w:tcW w:w="990" w:type="dxa"/>
            <w:shd w:val="clear" w:color="000000" w:fill="FFFFFF"/>
            <w:vAlign w:val="center"/>
            <w:hideMark/>
          </w:tcPr>
          <w:p w14:paraId="3B58ED85" w14:textId="77777777" w:rsidR="00321605" w:rsidRPr="00700ABE" w:rsidRDefault="00321605" w:rsidP="00321605">
            <w:pPr>
              <w:spacing w:after="120" w:line="240" w:lineRule="atLeast"/>
              <w:jc w:val="center"/>
              <w:rPr>
                <w:b/>
                <w:bCs/>
                <w:sz w:val="26"/>
                <w:szCs w:val="26"/>
              </w:rPr>
            </w:pPr>
            <w:r w:rsidRPr="00700ABE">
              <w:rPr>
                <w:b/>
                <w:bCs/>
                <w:sz w:val="26"/>
                <w:szCs w:val="26"/>
              </w:rPr>
              <w:t>STT</w:t>
            </w:r>
          </w:p>
        </w:tc>
        <w:tc>
          <w:tcPr>
            <w:tcW w:w="8640" w:type="dxa"/>
            <w:shd w:val="clear" w:color="000000" w:fill="FFFFFF"/>
            <w:vAlign w:val="center"/>
            <w:hideMark/>
          </w:tcPr>
          <w:p w14:paraId="5D9CD757" w14:textId="77777777" w:rsidR="00321605" w:rsidRPr="00700ABE" w:rsidRDefault="00321605" w:rsidP="00321605">
            <w:pPr>
              <w:spacing w:after="120" w:line="240" w:lineRule="atLeast"/>
              <w:ind w:firstLineChars="100" w:firstLine="261"/>
              <w:jc w:val="center"/>
              <w:rPr>
                <w:b/>
                <w:bCs/>
                <w:sz w:val="26"/>
                <w:szCs w:val="26"/>
              </w:rPr>
            </w:pPr>
            <w:r w:rsidRPr="00700ABE">
              <w:rPr>
                <w:b/>
                <w:bCs/>
                <w:sz w:val="26"/>
                <w:szCs w:val="26"/>
              </w:rPr>
              <w:t>DANH MỤC LĨNH VỰC ĐẦU TƯ VÀ CHO VAY</w:t>
            </w:r>
          </w:p>
        </w:tc>
      </w:tr>
      <w:tr w:rsidR="00321605" w:rsidRPr="00700ABE" w14:paraId="40B10317" w14:textId="77777777" w:rsidTr="00321605">
        <w:trPr>
          <w:trHeight w:val="375"/>
        </w:trPr>
        <w:tc>
          <w:tcPr>
            <w:tcW w:w="990" w:type="dxa"/>
            <w:shd w:val="clear" w:color="000000" w:fill="FFFFFF"/>
            <w:vAlign w:val="center"/>
            <w:hideMark/>
          </w:tcPr>
          <w:p w14:paraId="7F0BAD9A" w14:textId="77777777" w:rsidR="00321605" w:rsidRPr="00700ABE" w:rsidRDefault="00321605" w:rsidP="00321605">
            <w:pPr>
              <w:spacing w:after="120" w:line="240" w:lineRule="atLeast"/>
              <w:jc w:val="center"/>
              <w:rPr>
                <w:b/>
                <w:bCs/>
                <w:sz w:val="26"/>
                <w:szCs w:val="26"/>
              </w:rPr>
            </w:pPr>
            <w:r w:rsidRPr="00700ABE">
              <w:rPr>
                <w:b/>
                <w:bCs/>
                <w:sz w:val="26"/>
                <w:szCs w:val="26"/>
              </w:rPr>
              <w:t>I</w:t>
            </w:r>
          </w:p>
        </w:tc>
        <w:tc>
          <w:tcPr>
            <w:tcW w:w="8640" w:type="dxa"/>
            <w:shd w:val="clear" w:color="000000" w:fill="FFFFFF"/>
            <w:vAlign w:val="center"/>
            <w:hideMark/>
          </w:tcPr>
          <w:p w14:paraId="7E0FD6D1" w14:textId="77777777" w:rsidR="00321605" w:rsidRPr="00700ABE" w:rsidRDefault="00321605" w:rsidP="00321605">
            <w:pPr>
              <w:spacing w:after="120" w:line="240" w:lineRule="atLeast"/>
              <w:jc w:val="both"/>
              <w:rPr>
                <w:b/>
                <w:bCs/>
                <w:sz w:val="26"/>
                <w:szCs w:val="26"/>
              </w:rPr>
            </w:pPr>
            <w:r w:rsidRPr="00700ABE">
              <w:rPr>
                <w:b/>
                <w:bCs/>
                <w:sz w:val="26"/>
                <w:szCs w:val="26"/>
              </w:rPr>
              <w:t>Lĩnh vực giáo dục</w:t>
            </w:r>
          </w:p>
        </w:tc>
      </w:tr>
      <w:tr w:rsidR="00321605" w:rsidRPr="00700ABE" w14:paraId="75D73ADA" w14:textId="77777777" w:rsidTr="00321605">
        <w:trPr>
          <w:trHeight w:val="375"/>
        </w:trPr>
        <w:tc>
          <w:tcPr>
            <w:tcW w:w="990" w:type="dxa"/>
            <w:shd w:val="clear" w:color="000000" w:fill="FFFFFF"/>
            <w:vAlign w:val="center"/>
            <w:hideMark/>
          </w:tcPr>
          <w:p w14:paraId="61D06A3C"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13887AAF" w14:textId="77777777" w:rsidR="00321605" w:rsidRPr="00700ABE" w:rsidRDefault="00321605" w:rsidP="00321605">
            <w:pPr>
              <w:spacing w:after="120" w:line="240" w:lineRule="atLeast"/>
              <w:jc w:val="both"/>
              <w:rPr>
                <w:sz w:val="26"/>
                <w:szCs w:val="26"/>
              </w:rPr>
            </w:pPr>
            <w:r w:rsidRPr="00700ABE">
              <w:rPr>
                <w:sz w:val="26"/>
                <w:szCs w:val="26"/>
              </w:rPr>
              <w:t xml:space="preserve">Đầu tư các dự án trường học các cấp, cơ sở giáo dục nghề nghiệp và đào tạo khác </w:t>
            </w:r>
          </w:p>
        </w:tc>
      </w:tr>
      <w:tr w:rsidR="00321605" w:rsidRPr="00700ABE" w14:paraId="27AED33E" w14:textId="77777777" w:rsidTr="00321605">
        <w:trPr>
          <w:trHeight w:val="375"/>
        </w:trPr>
        <w:tc>
          <w:tcPr>
            <w:tcW w:w="990" w:type="dxa"/>
            <w:shd w:val="clear" w:color="000000" w:fill="FFFFFF"/>
            <w:vAlign w:val="center"/>
            <w:hideMark/>
          </w:tcPr>
          <w:p w14:paraId="5CF9AEA3" w14:textId="77777777" w:rsidR="00321605" w:rsidRPr="00700ABE" w:rsidRDefault="00321605" w:rsidP="00321605">
            <w:pPr>
              <w:spacing w:after="120" w:line="240" w:lineRule="atLeast"/>
              <w:jc w:val="center"/>
              <w:rPr>
                <w:b/>
                <w:bCs/>
                <w:sz w:val="26"/>
                <w:szCs w:val="26"/>
              </w:rPr>
            </w:pPr>
            <w:r w:rsidRPr="00700ABE">
              <w:rPr>
                <w:b/>
                <w:bCs/>
                <w:sz w:val="26"/>
                <w:szCs w:val="26"/>
              </w:rPr>
              <w:t>II</w:t>
            </w:r>
          </w:p>
        </w:tc>
        <w:tc>
          <w:tcPr>
            <w:tcW w:w="8640" w:type="dxa"/>
            <w:shd w:val="clear" w:color="000000" w:fill="FFFFFF"/>
            <w:vAlign w:val="center"/>
            <w:hideMark/>
          </w:tcPr>
          <w:p w14:paraId="71AD7D5A" w14:textId="77777777" w:rsidR="00321605" w:rsidRPr="00700ABE" w:rsidRDefault="00321605" w:rsidP="00321605">
            <w:pPr>
              <w:spacing w:after="120" w:line="240" w:lineRule="atLeast"/>
              <w:jc w:val="both"/>
              <w:rPr>
                <w:b/>
                <w:bCs/>
                <w:sz w:val="26"/>
                <w:szCs w:val="26"/>
              </w:rPr>
            </w:pPr>
            <w:r w:rsidRPr="00700ABE">
              <w:rPr>
                <w:b/>
                <w:bCs/>
                <w:sz w:val="26"/>
                <w:szCs w:val="26"/>
              </w:rPr>
              <w:t>Lĩnh vực y tế</w:t>
            </w:r>
          </w:p>
        </w:tc>
      </w:tr>
      <w:tr w:rsidR="00321605" w:rsidRPr="00700ABE" w14:paraId="2C183A89" w14:textId="77777777" w:rsidTr="00321605">
        <w:trPr>
          <w:trHeight w:val="660"/>
        </w:trPr>
        <w:tc>
          <w:tcPr>
            <w:tcW w:w="990" w:type="dxa"/>
            <w:shd w:val="clear" w:color="000000" w:fill="FFFFFF"/>
            <w:vAlign w:val="center"/>
            <w:hideMark/>
          </w:tcPr>
          <w:p w14:paraId="78EABA93"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60049D6D" w14:textId="77777777" w:rsidR="00321605" w:rsidRPr="00700ABE" w:rsidRDefault="00321605" w:rsidP="00321605">
            <w:pPr>
              <w:spacing w:after="120" w:line="240" w:lineRule="atLeast"/>
              <w:jc w:val="both"/>
              <w:rPr>
                <w:sz w:val="26"/>
                <w:szCs w:val="26"/>
              </w:rPr>
            </w:pPr>
            <w:r w:rsidRPr="00700ABE">
              <w:rPr>
                <w:sz w:val="26"/>
                <w:szCs w:val="26"/>
              </w:rPr>
              <w:t>Đầu tư các dự án bệnh viện, cơ sở khám chữa bệnh, cơ sở y tế dự phòng; đầu tư mua sắm máy móc, trang thiết bị hiện đại, phục vụ sàng lọc và khám chữa bệnh</w:t>
            </w:r>
          </w:p>
        </w:tc>
      </w:tr>
      <w:tr w:rsidR="00321605" w:rsidRPr="00700ABE" w14:paraId="3F669B77" w14:textId="77777777" w:rsidTr="00321605">
        <w:trPr>
          <w:trHeight w:val="660"/>
        </w:trPr>
        <w:tc>
          <w:tcPr>
            <w:tcW w:w="990" w:type="dxa"/>
            <w:shd w:val="clear" w:color="000000" w:fill="FFFFFF"/>
            <w:vAlign w:val="center"/>
            <w:hideMark/>
          </w:tcPr>
          <w:p w14:paraId="388A6EBD"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31C721C0" w14:textId="77777777" w:rsidR="00321605" w:rsidRPr="00700ABE" w:rsidRDefault="00321605" w:rsidP="00321605">
            <w:pPr>
              <w:spacing w:after="120" w:line="240" w:lineRule="atLeast"/>
              <w:jc w:val="both"/>
              <w:rPr>
                <w:sz w:val="26"/>
                <w:szCs w:val="26"/>
              </w:rPr>
            </w:pPr>
            <w:r w:rsidRPr="00700ABE">
              <w:rPr>
                <w:sz w:val="26"/>
                <w:szCs w:val="26"/>
              </w:rPr>
              <w:t>Dự án đầu tư cơ sở sản xuất thiết bị y tế; đầu tư cơ sở sản xuất dược liệu, dược phẩm; kho dược liệu, dược phẩm; dự án đầu tư mua sắm thiết bị phục vụ sản xuất thiết bị y tế, dược liệu, dược phẩm.</w:t>
            </w:r>
          </w:p>
        </w:tc>
      </w:tr>
      <w:tr w:rsidR="00321605" w:rsidRPr="00700ABE" w14:paraId="30808F82" w14:textId="77777777" w:rsidTr="00321605">
        <w:trPr>
          <w:trHeight w:val="375"/>
        </w:trPr>
        <w:tc>
          <w:tcPr>
            <w:tcW w:w="990" w:type="dxa"/>
            <w:shd w:val="clear" w:color="000000" w:fill="FFFFFF"/>
            <w:vAlign w:val="center"/>
            <w:hideMark/>
          </w:tcPr>
          <w:p w14:paraId="5E670077" w14:textId="77777777" w:rsidR="00321605" w:rsidRPr="00700ABE" w:rsidRDefault="00321605" w:rsidP="00321605">
            <w:pPr>
              <w:spacing w:after="120" w:line="240" w:lineRule="atLeast"/>
              <w:jc w:val="center"/>
              <w:rPr>
                <w:sz w:val="26"/>
                <w:szCs w:val="26"/>
              </w:rPr>
            </w:pPr>
            <w:r w:rsidRPr="00700ABE">
              <w:rPr>
                <w:sz w:val="26"/>
                <w:szCs w:val="26"/>
              </w:rPr>
              <w:t>3</w:t>
            </w:r>
          </w:p>
        </w:tc>
        <w:tc>
          <w:tcPr>
            <w:tcW w:w="8640" w:type="dxa"/>
            <w:shd w:val="clear" w:color="000000" w:fill="FFFFFF"/>
            <w:vAlign w:val="center"/>
            <w:hideMark/>
          </w:tcPr>
          <w:p w14:paraId="3089C613" w14:textId="77777777" w:rsidR="00321605" w:rsidRPr="00700ABE" w:rsidRDefault="00321605" w:rsidP="00321605">
            <w:pPr>
              <w:spacing w:after="120" w:line="240" w:lineRule="atLeast"/>
              <w:jc w:val="both"/>
              <w:rPr>
                <w:sz w:val="26"/>
                <w:szCs w:val="26"/>
              </w:rPr>
            </w:pPr>
            <w:r w:rsidRPr="00700ABE">
              <w:rPr>
                <w:sz w:val="26"/>
                <w:szCs w:val="26"/>
              </w:rPr>
              <w:t>Đầu tư các dự án trung tâm chăm sóc người cao tuổi, trung tâm phục hồi chức năng và nuôi dưỡng người khuyết tật; các cơ sở dịch vụ an sinh xã hội tập trung.</w:t>
            </w:r>
          </w:p>
        </w:tc>
      </w:tr>
      <w:tr w:rsidR="00321605" w:rsidRPr="00700ABE" w14:paraId="344EC0AD" w14:textId="77777777" w:rsidTr="00321605">
        <w:trPr>
          <w:trHeight w:val="453"/>
        </w:trPr>
        <w:tc>
          <w:tcPr>
            <w:tcW w:w="990" w:type="dxa"/>
            <w:shd w:val="clear" w:color="000000" w:fill="FFFFFF"/>
            <w:vAlign w:val="center"/>
            <w:hideMark/>
          </w:tcPr>
          <w:p w14:paraId="4F0E4871" w14:textId="77777777" w:rsidR="00321605" w:rsidRPr="00700ABE" w:rsidRDefault="00321605" w:rsidP="00321605">
            <w:pPr>
              <w:spacing w:after="120" w:line="240" w:lineRule="atLeast"/>
              <w:jc w:val="center"/>
              <w:rPr>
                <w:b/>
                <w:bCs/>
                <w:sz w:val="26"/>
                <w:szCs w:val="26"/>
              </w:rPr>
            </w:pPr>
            <w:r w:rsidRPr="00700ABE">
              <w:rPr>
                <w:b/>
                <w:bCs/>
                <w:sz w:val="26"/>
                <w:szCs w:val="26"/>
              </w:rPr>
              <w:t>III</w:t>
            </w:r>
          </w:p>
        </w:tc>
        <w:tc>
          <w:tcPr>
            <w:tcW w:w="8640" w:type="dxa"/>
            <w:shd w:val="clear" w:color="000000" w:fill="FFFFFF"/>
            <w:vAlign w:val="center"/>
            <w:hideMark/>
          </w:tcPr>
          <w:p w14:paraId="71FDE533" w14:textId="77777777" w:rsidR="00321605" w:rsidRPr="00700ABE" w:rsidRDefault="00321605" w:rsidP="00321605">
            <w:pPr>
              <w:spacing w:after="120" w:line="240" w:lineRule="atLeast"/>
              <w:jc w:val="both"/>
              <w:rPr>
                <w:b/>
                <w:bCs/>
                <w:sz w:val="26"/>
                <w:szCs w:val="26"/>
              </w:rPr>
            </w:pPr>
            <w:r w:rsidRPr="00700ABE">
              <w:rPr>
                <w:b/>
                <w:bCs/>
                <w:sz w:val="26"/>
                <w:szCs w:val="26"/>
              </w:rPr>
              <w:t>Lĩnh vực công nghiệp</w:t>
            </w:r>
          </w:p>
        </w:tc>
      </w:tr>
      <w:tr w:rsidR="00321605" w:rsidRPr="00700ABE" w14:paraId="1D9B4B0F" w14:textId="77777777" w:rsidTr="00321605">
        <w:trPr>
          <w:trHeight w:val="375"/>
        </w:trPr>
        <w:tc>
          <w:tcPr>
            <w:tcW w:w="990" w:type="dxa"/>
            <w:shd w:val="clear" w:color="000000" w:fill="FFFFFF"/>
            <w:vAlign w:val="center"/>
            <w:hideMark/>
          </w:tcPr>
          <w:p w14:paraId="4C427D18"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2DC5F02A" w14:textId="77777777" w:rsidR="00321605" w:rsidRPr="00700ABE" w:rsidRDefault="00321605" w:rsidP="00321605">
            <w:pPr>
              <w:spacing w:after="120" w:line="240" w:lineRule="atLeast"/>
              <w:ind w:firstLineChars="8" w:firstLine="21"/>
              <w:jc w:val="both"/>
              <w:rPr>
                <w:sz w:val="26"/>
                <w:szCs w:val="26"/>
              </w:rPr>
            </w:pPr>
            <w:r w:rsidRPr="00700ABE">
              <w:rPr>
                <w:sz w:val="26"/>
                <w:szCs w:val="26"/>
              </w:rPr>
              <w:t>Đầu tư các dự án xây dựng kết cấu hạ tầng khu công nghiệp, cụm công nghiệp, khu công nghệ cao.</w:t>
            </w:r>
          </w:p>
        </w:tc>
      </w:tr>
      <w:tr w:rsidR="00321605" w:rsidRPr="00700ABE" w14:paraId="5A5A71EB" w14:textId="77777777" w:rsidTr="00321605">
        <w:trPr>
          <w:trHeight w:val="375"/>
        </w:trPr>
        <w:tc>
          <w:tcPr>
            <w:tcW w:w="990" w:type="dxa"/>
            <w:shd w:val="clear" w:color="000000" w:fill="FFFFFF"/>
            <w:vAlign w:val="center"/>
            <w:hideMark/>
          </w:tcPr>
          <w:p w14:paraId="699B4315"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04696528" w14:textId="77777777" w:rsidR="00321605" w:rsidRPr="00700ABE" w:rsidRDefault="00321605" w:rsidP="00321605">
            <w:pPr>
              <w:spacing w:after="120" w:line="240" w:lineRule="atLeast"/>
              <w:ind w:firstLineChars="8" w:firstLine="21"/>
              <w:jc w:val="both"/>
              <w:rPr>
                <w:sz w:val="26"/>
                <w:szCs w:val="26"/>
              </w:rPr>
            </w:pPr>
            <w:r w:rsidRPr="00700ABE">
              <w:rPr>
                <w:sz w:val="26"/>
                <w:szCs w:val="26"/>
              </w:rPr>
              <w:t>Đầu tư các dự án công nghiệp hỗ trợ, công nghiệp chế biến - chế tạo;</w:t>
            </w:r>
          </w:p>
        </w:tc>
      </w:tr>
      <w:tr w:rsidR="00321605" w:rsidRPr="00700ABE" w14:paraId="7A4312FD" w14:textId="77777777" w:rsidTr="00321605">
        <w:trPr>
          <w:trHeight w:val="447"/>
        </w:trPr>
        <w:tc>
          <w:tcPr>
            <w:tcW w:w="990" w:type="dxa"/>
            <w:shd w:val="clear" w:color="000000" w:fill="FFFFFF"/>
            <w:vAlign w:val="center"/>
            <w:hideMark/>
          </w:tcPr>
          <w:p w14:paraId="5AD11BA9" w14:textId="77777777" w:rsidR="00321605" w:rsidRPr="00700ABE" w:rsidRDefault="00321605" w:rsidP="00321605">
            <w:pPr>
              <w:spacing w:after="120" w:line="240" w:lineRule="atLeast"/>
              <w:jc w:val="center"/>
              <w:rPr>
                <w:sz w:val="26"/>
                <w:szCs w:val="26"/>
              </w:rPr>
            </w:pPr>
            <w:r w:rsidRPr="00700ABE">
              <w:rPr>
                <w:sz w:val="26"/>
                <w:szCs w:val="26"/>
              </w:rPr>
              <w:t>3</w:t>
            </w:r>
          </w:p>
        </w:tc>
        <w:tc>
          <w:tcPr>
            <w:tcW w:w="8640" w:type="dxa"/>
            <w:shd w:val="clear" w:color="000000" w:fill="FFFFFF"/>
            <w:vAlign w:val="center"/>
            <w:hideMark/>
          </w:tcPr>
          <w:p w14:paraId="231F13B0" w14:textId="77777777" w:rsidR="00321605" w:rsidRPr="00700ABE" w:rsidRDefault="00321605" w:rsidP="00321605">
            <w:pPr>
              <w:spacing w:after="120" w:line="240" w:lineRule="atLeast"/>
              <w:jc w:val="both"/>
              <w:rPr>
                <w:sz w:val="26"/>
                <w:szCs w:val="26"/>
              </w:rPr>
            </w:pPr>
            <w:r w:rsidRPr="00700ABE">
              <w:rPr>
                <w:sz w:val="26"/>
                <w:szCs w:val="26"/>
              </w:rPr>
              <w:t>Dự án đầu tư nhà xưởng, nhà xưởng cho thuê tại khu công nghiệp, cụm công nghiệp, khu công nghệ cao, khu kinh tế.</w:t>
            </w:r>
          </w:p>
        </w:tc>
      </w:tr>
      <w:tr w:rsidR="00321605" w:rsidRPr="00700ABE" w14:paraId="244971FF" w14:textId="77777777" w:rsidTr="00321605">
        <w:trPr>
          <w:trHeight w:val="375"/>
        </w:trPr>
        <w:tc>
          <w:tcPr>
            <w:tcW w:w="990" w:type="dxa"/>
            <w:shd w:val="clear" w:color="000000" w:fill="FFFFFF"/>
            <w:vAlign w:val="center"/>
            <w:hideMark/>
          </w:tcPr>
          <w:p w14:paraId="7A3C5BC2" w14:textId="77777777" w:rsidR="00321605" w:rsidRPr="00700ABE" w:rsidRDefault="00321605" w:rsidP="00321605">
            <w:pPr>
              <w:spacing w:after="120" w:line="240" w:lineRule="atLeast"/>
              <w:jc w:val="center"/>
              <w:rPr>
                <w:b/>
                <w:bCs/>
                <w:sz w:val="26"/>
                <w:szCs w:val="26"/>
              </w:rPr>
            </w:pPr>
            <w:r w:rsidRPr="00700ABE">
              <w:rPr>
                <w:b/>
                <w:bCs/>
                <w:sz w:val="26"/>
                <w:szCs w:val="26"/>
              </w:rPr>
              <w:t>IV</w:t>
            </w:r>
          </w:p>
        </w:tc>
        <w:tc>
          <w:tcPr>
            <w:tcW w:w="8640" w:type="dxa"/>
            <w:shd w:val="clear" w:color="000000" w:fill="FFFFFF"/>
            <w:vAlign w:val="center"/>
            <w:hideMark/>
          </w:tcPr>
          <w:p w14:paraId="78991862" w14:textId="77777777" w:rsidR="00321605" w:rsidRPr="00700ABE" w:rsidRDefault="00321605" w:rsidP="00321605">
            <w:pPr>
              <w:spacing w:after="120" w:line="240" w:lineRule="atLeast"/>
              <w:jc w:val="both"/>
              <w:rPr>
                <w:b/>
                <w:bCs/>
                <w:sz w:val="26"/>
                <w:szCs w:val="26"/>
              </w:rPr>
            </w:pPr>
            <w:r w:rsidRPr="00700ABE">
              <w:rPr>
                <w:b/>
                <w:bCs/>
                <w:sz w:val="26"/>
                <w:szCs w:val="26"/>
              </w:rPr>
              <w:t>Nông nghiệp, thương mại</w:t>
            </w:r>
          </w:p>
        </w:tc>
      </w:tr>
      <w:tr w:rsidR="00321605" w:rsidRPr="00700ABE" w14:paraId="4A503817" w14:textId="77777777" w:rsidTr="00321605">
        <w:trPr>
          <w:trHeight w:val="557"/>
        </w:trPr>
        <w:tc>
          <w:tcPr>
            <w:tcW w:w="990" w:type="dxa"/>
            <w:shd w:val="clear" w:color="000000" w:fill="FFFFFF"/>
            <w:vAlign w:val="center"/>
            <w:hideMark/>
          </w:tcPr>
          <w:p w14:paraId="30A709FF"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1337449F" w14:textId="77777777" w:rsidR="00321605" w:rsidRPr="00700ABE" w:rsidRDefault="00321605" w:rsidP="00321605">
            <w:pPr>
              <w:spacing w:after="120" w:line="240" w:lineRule="atLeast"/>
              <w:ind w:firstLineChars="8" w:firstLine="21"/>
              <w:jc w:val="both"/>
              <w:rPr>
                <w:sz w:val="26"/>
                <w:szCs w:val="26"/>
              </w:rPr>
            </w:pPr>
            <w:r w:rsidRPr="00700ABE">
              <w:rPr>
                <w:sz w:val="26"/>
                <w:szCs w:val="26"/>
              </w:rPr>
              <w:t>Đầu tư các dự án phát triển nông, lâm nghiệp và thủy sản theo hướng tập trung, chuyên canh, hàng hóa quy mô lớn; ưu tiên nông nghiệp hữu cơ, tuần hoàn, thông minh và ứng dụng công nghệ cao.</w:t>
            </w:r>
          </w:p>
        </w:tc>
      </w:tr>
      <w:tr w:rsidR="00321605" w:rsidRPr="00700ABE" w14:paraId="1CC7E348" w14:textId="77777777" w:rsidTr="00321605">
        <w:trPr>
          <w:trHeight w:val="743"/>
        </w:trPr>
        <w:tc>
          <w:tcPr>
            <w:tcW w:w="990" w:type="dxa"/>
            <w:shd w:val="clear" w:color="000000" w:fill="FFFFFF"/>
            <w:vAlign w:val="center"/>
            <w:hideMark/>
          </w:tcPr>
          <w:p w14:paraId="0284AA45"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3684B95D" w14:textId="77777777" w:rsidR="00321605" w:rsidRPr="00700ABE" w:rsidRDefault="00321605" w:rsidP="00321605">
            <w:pPr>
              <w:spacing w:after="120" w:line="240" w:lineRule="atLeast"/>
              <w:ind w:firstLineChars="8" w:firstLine="21"/>
              <w:jc w:val="both"/>
              <w:rPr>
                <w:sz w:val="26"/>
                <w:szCs w:val="26"/>
              </w:rPr>
            </w:pPr>
            <w:r w:rsidRPr="00700ABE">
              <w:rPr>
                <w:sz w:val="26"/>
                <w:szCs w:val="26"/>
              </w:rPr>
              <w:t>Đầu tư xây dựng mới, hiện đại hóa, mở rộng: hệ thống chợ và hạ tầng kinh doanh thương mại.</w:t>
            </w:r>
          </w:p>
        </w:tc>
      </w:tr>
      <w:tr w:rsidR="00321605" w:rsidRPr="00700ABE" w14:paraId="0D84D727" w14:textId="77777777" w:rsidTr="00321605">
        <w:trPr>
          <w:trHeight w:val="375"/>
        </w:trPr>
        <w:tc>
          <w:tcPr>
            <w:tcW w:w="990" w:type="dxa"/>
            <w:shd w:val="clear" w:color="000000" w:fill="FFFFFF"/>
            <w:vAlign w:val="center"/>
            <w:hideMark/>
          </w:tcPr>
          <w:p w14:paraId="3B66F801" w14:textId="77777777" w:rsidR="00321605" w:rsidRPr="00700ABE" w:rsidRDefault="00321605" w:rsidP="00321605">
            <w:pPr>
              <w:spacing w:after="120" w:line="240" w:lineRule="atLeast"/>
              <w:jc w:val="center"/>
              <w:rPr>
                <w:b/>
                <w:bCs/>
                <w:sz w:val="26"/>
                <w:szCs w:val="26"/>
              </w:rPr>
            </w:pPr>
            <w:r w:rsidRPr="00700ABE">
              <w:rPr>
                <w:b/>
                <w:bCs/>
                <w:sz w:val="26"/>
                <w:szCs w:val="26"/>
              </w:rPr>
              <w:t>V</w:t>
            </w:r>
          </w:p>
        </w:tc>
        <w:tc>
          <w:tcPr>
            <w:tcW w:w="8640" w:type="dxa"/>
            <w:shd w:val="clear" w:color="000000" w:fill="FFFFFF"/>
            <w:vAlign w:val="center"/>
            <w:hideMark/>
          </w:tcPr>
          <w:p w14:paraId="784516B3" w14:textId="77777777" w:rsidR="00321605" w:rsidRPr="00700ABE" w:rsidRDefault="00321605" w:rsidP="00321605">
            <w:pPr>
              <w:spacing w:after="120" w:line="240" w:lineRule="atLeast"/>
              <w:jc w:val="both"/>
              <w:rPr>
                <w:b/>
                <w:bCs/>
                <w:sz w:val="26"/>
                <w:szCs w:val="26"/>
              </w:rPr>
            </w:pPr>
            <w:r w:rsidRPr="00700ABE">
              <w:rPr>
                <w:b/>
                <w:bCs/>
                <w:sz w:val="26"/>
                <w:szCs w:val="26"/>
              </w:rPr>
              <w:t>Lĩnh vực môi trường</w:t>
            </w:r>
          </w:p>
        </w:tc>
      </w:tr>
      <w:tr w:rsidR="00321605" w:rsidRPr="00700ABE" w14:paraId="75F5FD8D" w14:textId="77777777" w:rsidTr="00321605">
        <w:trPr>
          <w:trHeight w:val="375"/>
        </w:trPr>
        <w:tc>
          <w:tcPr>
            <w:tcW w:w="990" w:type="dxa"/>
            <w:shd w:val="clear" w:color="000000" w:fill="FFFFFF"/>
            <w:vAlign w:val="center"/>
            <w:hideMark/>
          </w:tcPr>
          <w:p w14:paraId="3C3EAC0A"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4B5AD04D" w14:textId="77777777" w:rsidR="00321605" w:rsidRPr="00700ABE" w:rsidRDefault="00321605" w:rsidP="00321605">
            <w:pPr>
              <w:spacing w:after="120" w:line="240" w:lineRule="atLeast"/>
              <w:jc w:val="both"/>
              <w:rPr>
                <w:sz w:val="26"/>
                <w:szCs w:val="26"/>
              </w:rPr>
            </w:pPr>
            <w:r w:rsidRPr="00700ABE">
              <w:rPr>
                <w:sz w:val="26"/>
                <w:szCs w:val="26"/>
              </w:rPr>
              <w:t>Đầu tư các dự án về môi trường bao gồm: Dự án cấp nước sạch đạt quy chuẩn; Dự án thu gom, lưu giữ, vận chuyển, xử lý chất thải (nước thải, khí thải, rác thải) theo hướng hiện đại; Hệ thống tái chế, tái sử dụng chất thải theo mô hình kinh tế tuần hoàn; Đầu tư sản xuất các sản phẩm thân thiện với môi trường; Các dự án ứng phó biến đổi khí hậu, bảo vệ môi trường biển; Các dự án đổi mới thiết bị, công nghệ gắn với giảm ô nhiễm môi trường và phát thải khí nhà kính.</w:t>
            </w:r>
          </w:p>
        </w:tc>
      </w:tr>
      <w:tr w:rsidR="00321605" w:rsidRPr="00700ABE" w14:paraId="2BA63919" w14:textId="77777777" w:rsidTr="00321605">
        <w:trPr>
          <w:trHeight w:val="375"/>
        </w:trPr>
        <w:tc>
          <w:tcPr>
            <w:tcW w:w="990" w:type="dxa"/>
            <w:shd w:val="clear" w:color="000000" w:fill="FFFFFF"/>
            <w:vAlign w:val="center"/>
            <w:hideMark/>
          </w:tcPr>
          <w:p w14:paraId="790CF36B"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00E350FA" w14:textId="77777777" w:rsidR="00321605" w:rsidRPr="00700ABE" w:rsidRDefault="00321605" w:rsidP="00321605">
            <w:pPr>
              <w:spacing w:after="120" w:line="240" w:lineRule="atLeast"/>
              <w:jc w:val="both"/>
              <w:rPr>
                <w:sz w:val="26"/>
                <w:szCs w:val="26"/>
              </w:rPr>
            </w:pPr>
            <w:r w:rsidRPr="00700ABE">
              <w:rPr>
                <w:sz w:val="26"/>
                <w:szCs w:val="26"/>
              </w:rPr>
              <w:t>Đầu tư các dự án xây dựng mới, di chuyển, sắp xếp, hiện đại hóa các khu nghĩa trang tập trung; phát triển các công viên nghĩa trang văn minh; các dự án hỏa táng, điện táng và các mô hình chôn cất, lưu giữ tro cốt thân thiện với môi trường.</w:t>
            </w:r>
          </w:p>
        </w:tc>
      </w:tr>
      <w:tr w:rsidR="00321605" w:rsidRPr="00700ABE" w14:paraId="778FF7FC" w14:textId="77777777" w:rsidTr="00321605">
        <w:trPr>
          <w:trHeight w:val="375"/>
        </w:trPr>
        <w:tc>
          <w:tcPr>
            <w:tcW w:w="990" w:type="dxa"/>
            <w:shd w:val="clear" w:color="000000" w:fill="FFFFFF"/>
            <w:vAlign w:val="center"/>
            <w:hideMark/>
          </w:tcPr>
          <w:p w14:paraId="22E9495B" w14:textId="77777777" w:rsidR="00321605" w:rsidRPr="00700ABE" w:rsidRDefault="00321605" w:rsidP="00321605">
            <w:pPr>
              <w:spacing w:after="120" w:line="240" w:lineRule="atLeast"/>
              <w:jc w:val="center"/>
              <w:rPr>
                <w:b/>
                <w:bCs/>
                <w:sz w:val="26"/>
                <w:szCs w:val="26"/>
              </w:rPr>
            </w:pPr>
            <w:r w:rsidRPr="00700ABE">
              <w:rPr>
                <w:b/>
                <w:bCs/>
                <w:sz w:val="26"/>
                <w:szCs w:val="26"/>
              </w:rPr>
              <w:lastRenderedPageBreak/>
              <w:t>VI</w:t>
            </w:r>
          </w:p>
        </w:tc>
        <w:tc>
          <w:tcPr>
            <w:tcW w:w="8640" w:type="dxa"/>
            <w:shd w:val="clear" w:color="000000" w:fill="FFFFFF"/>
            <w:vAlign w:val="center"/>
            <w:hideMark/>
          </w:tcPr>
          <w:p w14:paraId="6AAFDBCB" w14:textId="77777777" w:rsidR="00321605" w:rsidRPr="00700ABE" w:rsidRDefault="00321605" w:rsidP="00321605">
            <w:pPr>
              <w:spacing w:after="120" w:line="240" w:lineRule="atLeast"/>
              <w:jc w:val="both"/>
              <w:rPr>
                <w:b/>
                <w:bCs/>
                <w:sz w:val="26"/>
                <w:szCs w:val="26"/>
              </w:rPr>
            </w:pPr>
            <w:r w:rsidRPr="00700ABE">
              <w:rPr>
                <w:b/>
                <w:bCs/>
                <w:sz w:val="26"/>
                <w:szCs w:val="26"/>
              </w:rPr>
              <w:t>Lĩnh vực năng lượng</w:t>
            </w:r>
          </w:p>
        </w:tc>
      </w:tr>
      <w:tr w:rsidR="00321605" w:rsidRPr="00700ABE" w14:paraId="68EA6564" w14:textId="77777777" w:rsidTr="00321605">
        <w:trPr>
          <w:trHeight w:val="445"/>
        </w:trPr>
        <w:tc>
          <w:tcPr>
            <w:tcW w:w="990" w:type="dxa"/>
            <w:shd w:val="clear" w:color="000000" w:fill="FFFFFF"/>
            <w:vAlign w:val="center"/>
            <w:hideMark/>
          </w:tcPr>
          <w:p w14:paraId="69298305"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7894360C" w14:textId="77777777" w:rsidR="00321605" w:rsidRPr="00700ABE" w:rsidRDefault="00321605" w:rsidP="00321605">
            <w:pPr>
              <w:spacing w:after="120" w:line="240" w:lineRule="atLeast"/>
              <w:jc w:val="both"/>
              <w:rPr>
                <w:sz w:val="26"/>
                <w:szCs w:val="26"/>
              </w:rPr>
            </w:pPr>
            <w:r w:rsidRPr="00700ABE">
              <w:rPr>
                <w:sz w:val="26"/>
                <w:szCs w:val="26"/>
              </w:rPr>
              <w:t>Đầu tư các dự án phát triển, cải tạo, nâng cấp hệ thống truyền tải, phân phối điện và hạ tầng điện thông minh; các dự án kết nối và giải tỏa công suất cho nguồn năng lượng tái tạo, năng lượng sạch.</w:t>
            </w:r>
          </w:p>
        </w:tc>
      </w:tr>
      <w:tr w:rsidR="00321605" w:rsidRPr="00700ABE" w14:paraId="13AD0635" w14:textId="77777777" w:rsidTr="00321605">
        <w:trPr>
          <w:trHeight w:val="375"/>
        </w:trPr>
        <w:tc>
          <w:tcPr>
            <w:tcW w:w="990" w:type="dxa"/>
            <w:shd w:val="clear" w:color="000000" w:fill="FFFFFF"/>
            <w:vAlign w:val="center"/>
            <w:hideMark/>
          </w:tcPr>
          <w:p w14:paraId="03409110"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5F09BD38" w14:textId="77777777" w:rsidR="00321605" w:rsidRPr="00700ABE" w:rsidRDefault="00321605" w:rsidP="00321605">
            <w:pPr>
              <w:spacing w:after="120" w:line="240" w:lineRule="atLeast"/>
              <w:jc w:val="both"/>
              <w:rPr>
                <w:sz w:val="26"/>
                <w:szCs w:val="26"/>
              </w:rPr>
            </w:pPr>
            <w:r w:rsidRPr="00700ABE">
              <w:rPr>
                <w:sz w:val="26"/>
                <w:szCs w:val="26"/>
              </w:rPr>
              <w:t xml:space="preserve">Đầu tư phát triển các dự án năng lượng tái tạo (thủy điện nhỏ, điện mặt trời); các dự án năng lượng sạch). </w:t>
            </w:r>
          </w:p>
        </w:tc>
      </w:tr>
      <w:tr w:rsidR="00321605" w:rsidRPr="00700ABE" w14:paraId="20C2280D" w14:textId="77777777" w:rsidTr="00321605">
        <w:trPr>
          <w:trHeight w:val="375"/>
        </w:trPr>
        <w:tc>
          <w:tcPr>
            <w:tcW w:w="990" w:type="dxa"/>
            <w:shd w:val="clear" w:color="000000" w:fill="FFFFFF"/>
            <w:vAlign w:val="center"/>
            <w:hideMark/>
          </w:tcPr>
          <w:p w14:paraId="6FD3E935" w14:textId="77777777" w:rsidR="00321605" w:rsidRPr="00700ABE" w:rsidRDefault="00321605" w:rsidP="00321605">
            <w:pPr>
              <w:spacing w:after="120" w:line="240" w:lineRule="atLeast"/>
              <w:jc w:val="center"/>
              <w:rPr>
                <w:b/>
                <w:bCs/>
                <w:sz w:val="26"/>
                <w:szCs w:val="26"/>
              </w:rPr>
            </w:pPr>
            <w:r w:rsidRPr="00700ABE">
              <w:rPr>
                <w:b/>
                <w:bCs/>
                <w:sz w:val="26"/>
                <w:szCs w:val="26"/>
              </w:rPr>
              <w:t>VII</w:t>
            </w:r>
          </w:p>
        </w:tc>
        <w:tc>
          <w:tcPr>
            <w:tcW w:w="8640" w:type="dxa"/>
            <w:shd w:val="clear" w:color="000000" w:fill="FFFFFF"/>
            <w:vAlign w:val="center"/>
            <w:hideMark/>
          </w:tcPr>
          <w:p w14:paraId="2FA67ACF" w14:textId="77777777" w:rsidR="00321605" w:rsidRPr="00700ABE" w:rsidRDefault="00321605" w:rsidP="00321605">
            <w:pPr>
              <w:spacing w:after="120" w:line="240" w:lineRule="atLeast"/>
              <w:jc w:val="both"/>
              <w:rPr>
                <w:b/>
                <w:bCs/>
                <w:sz w:val="26"/>
                <w:szCs w:val="26"/>
              </w:rPr>
            </w:pPr>
            <w:r w:rsidRPr="00700ABE">
              <w:rPr>
                <w:b/>
                <w:bCs/>
                <w:sz w:val="26"/>
                <w:szCs w:val="26"/>
              </w:rPr>
              <w:t>Lĩnh vực nhà ở</w:t>
            </w:r>
          </w:p>
        </w:tc>
      </w:tr>
      <w:tr w:rsidR="00321605" w:rsidRPr="00700ABE" w14:paraId="07C06878" w14:textId="77777777" w:rsidTr="00321605">
        <w:trPr>
          <w:trHeight w:val="493"/>
        </w:trPr>
        <w:tc>
          <w:tcPr>
            <w:tcW w:w="990" w:type="dxa"/>
            <w:shd w:val="clear" w:color="000000" w:fill="FFFFFF"/>
            <w:vAlign w:val="center"/>
            <w:hideMark/>
          </w:tcPr>
          <w:p w14:paraId="53872DD3"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03F5CCDA" w14:textId="77777777" w:rsidR="00321605" w:rsidRPr="00700ABE" w:rsidRDefault="00321605" w:rsidP="00321605">
            <w:pPr>
              <w:spacing w:after="120" w:line="240" w:lineRule="atLeast"/>
              <w:jc w:val="both"/>
              <w:rPr>
                <w:sz w:val="26"/>
                <w:szCs w:val="26"/>
              </w:rPr>
            </w:pPr>
            <w:r w:rsidRPr="00700ABE">
              <w:rPr>
                <w:sz w:val="26"/>
                <w:szCs w:val="26"/>
              </w:rPr>
              <w:t>Đầu tư các dự án xây dựng, phát triển nhà ở xã hội; nhà ở cho lực lượng vũ trang nhân dân; nhà lưu trú công nhân</w:t>
            </w:r>
          </w:p>
        </w:tc>
      </w:tr>
      <w:tr w:rsidR="00321605" w:rsidRPr="00700ABE" w14:paraId="6719DFD6" w14:textId="77777777" w:rsidTr="00321605">
        <w:trPr>
          <w:trHeight w:val="420"/>
        </w:trPr>
        <w:tc>
          <w:tcPr>
            <w:tcW w:w="990" w:type="dxa"/>
            <w:shd w:val="clear" w:color="000000" w:fill="FFFFFF"/>
            <w:vAlign w:val="center"/>
            <w:hideMark/>
          </w:tcPr>
          <w:p w14:paraId="7B746994"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3C03567D" w14:textId="77777777" w:rsidR="00321605" w:rsidRPr="00700ABE" w:rsidRDefault="00321605" w:rsidP="00321605">
            <w:pPr>
              <w:spacing w:after="120" w:line="240" w:lineRule="atLeast"/>
              <w:jc w:val="both"/>
              <w:rPr>
                <w:sz w:val="26"/>
                <w:szCs w:val="26"/>
              </w:rPr>
            </w:pPr>
            <w:r w:rsidRPr="00700ABE">
              <w:rPr>
                <w:sz w:val="26"/>
                <w:szCs w:val="26"/>
              </w:rPr>
              <w:t xml:space="preserve">Đầu tư các dự án hạ tầng khu dân cư, khu đô thị, khu tái định cư </w:t>
            </w:r>
          </w:p>
        </w:tc>
      </w:tr>
      <w:tr w:rsidR="00321605" w:rsidRPr="00700ABE" w14:paraId="4E8CFDEA" w14:textId="77777777" w:rsidTr="00321605">
        <w:trPr>
          <w:trHeight w:val="375"/>
        </w:trPr>
        <w:tc>
          <w:tcPr>
            <w:tcW w:w="990" w:type="dxa"/>
            <w:shd w:val="clear" w:color="000000" w:fill="FFFFFF"/>
            <w:vAlign w:val="center"/>
            <w:hideMark/>
          </w:tcPr>
          <w:p w14:paraId="66ACFA31" w14:textId="77777777" w:rsidR="00321605" w:rsidRPr="00700ABE" w:rsidRDefault="00321605" w:rsidP="00321605">
            <w:pPr>
              <w:spacing w:after="120" w:line="240" w:lineRule="atLeast"/>
              <w:jc w:val="center"/>
              <w:rPr>
                <w:b/>
                <w:bCs/>
                <w:sz w:val="26"/>
                <w:szCs w:val="26"/>
              </w:rPr>
            </w:pPr>
            <w:r w:rsidRPr="00700ABE">
              <w:rPr>
                <w:b/>
                <w:bCs/>
                <w:sz w:val="26"/>
                <w:szCs w:val="26"/>
              </w:rPr>
              <w:t>VIII</w:t>
            </w:r>
          </w:p>
        </w:tc>
        <w:tc>
          <w:tcPr>
            <w:tcW w:w="8640" w:type="dxa"/>
            <w:shd w:val="clear" w:color="000000" w:fill="FFFFFF"/>
            <w:vAlign w:val="center"/>
            <w:hideMark/>
          </w:tcPr>
          <w:p w14:paraId="150727C2" w14:textId="77777777" w:rsidR="00321605" w:rsidRPr="00700ABE" w:rsidRDefault="00321605" w:rsidP="00321605">
            <w:pPr>
              <w:spacing w:after="120" w:line="240" w:lineRule="atLeast"/>
              <w:jc w:val="both"/>
              <w:rPr>
                <w:b/>
                <w:bCs/>
                <w:sz w:val="26"/>
                <w:szCs w:val="26"/>
              </w:rPr>
            </w:pPr>
            <w:r w:rsidRPr="00700ABE">
              <w:rPr>
                <w:b/>
                <w:bCs/>
                <w:sz w:val="26"/>
                <w:szCs w:val="26"/>
              </w:rPr>
              <w:t xml:space="preserve">Lĩnh vực văn hóa, du lịch </w:t>
            </w:r>
          </w:p>
        </w:tc>
      </w:tr>
      <w:tr w:rsidR="00321605" w:rsidRPr="00700ABE" w14:paraId="3EDAC372" w14:textId="77777777" w:rsidTr="00321605">
        <w:trPr>
          <w:trHeight w:val="511"/>
        </w:trPr>
        <w:tc>
          <w:tcPr>
            <w:tcW w:w="990" w:type="dxa"/>
            <w:shd w:val="clear" w:color="000000" w:fill="FFFFFF"/>
            <w:vAlign w:val="center"/>
            <w:hideMark/>
          </w:tcPr>
          <w:p w14:paraId="11F5DBF1"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20036F8A" w14:textId="77777777" w:rsidR="00321605" w:rsidRPr="00700ABE" w:rsidRDefault="00321605" w:rsidP="00321605">
            <w:pPr>
              <w:spacing w:after="120" w:line="240" w:lineRule="atLeast"/>
              <w:jc w:val="both"/>
              <w:rPr>
                <w:sz w:val="26"/>
                <w:szCs w:val="26"/>
              </w:rPr>
            </w:pPr>
            <w:r w:rsidRPr="00700ABE">
              <w:rPr>
                <w:sz w:val="26"/>
                <w:szCs w:val="26"/>
              </w:rPr>
              <w:t>Đầu tư các dự án xây dựng mới, hiện đại hóa, mở rộng khu văn hóa đa năng kết hợp dịch vụ, thương mại.</w:t>
            </w:r>
          </w:p>
        </w:tc>
      </w:tr>
      <w:tr w:rsidR="00321605" w:rsidRPr="00700ABE" w14:paraId="2726AACC" w14:textId="77777777" w:rsidTr="00321605">
        <w:trPr>
          <w:trHeight w:val="375"/>
        </w:trPr>
        <w:tc>
          <w:tcPr>
            <w:tcW w:w="990" w:type="dxa"/>
            <w:shd w:val="clear" w:color="000000" w:fill="FFFFFF"/>
            <w:vAlign w:val="center"/>
            <w:hideMark/>
          </w:tcPr>
          <w:p w14:paraId="6988BCBC"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3DBD6DB6" w14:textId="77777777" w:rsidR="00321605" w:rsidRPr="00700ABE" w:rsidRDefault="00321605" w:rsidP="00321605">
            <w:pPr>
              <w:spacing w:after="120" w:line="240" w:lineRule="atLeast"/>
              <w:jc w:val="both"/>
              <w:rPr>
                <w:sz w:val="26"/>
                <w:szCs w:val="26"/>
              </w:rPr>
            </w:pPr>
            <w:r w:rsidRPr="00700ABE">
              <w:rPr>
                <w:sz w:val="26"/>
                <w:szCs w:val="26"/>
              </w:rPr>
              <w:t xml:space="preserve">Đầu tư các dự án xây dựng mới, nâng cấp, cải tạo: các khu du lịch, du lịch biển, du lịch sinh thái, trải nghiệm, nghỉ dưỡng, vui chơi giải trí gắn với bảo tồn cảnh quan thiên nhiên, di tích lịch sử và phát triển các sản phẩm du lịch </w:t>
            </w:r>
          </w:p>
        </w:tc>
      </w:tr>
      <w:tr w:rsidR="00321605" w:rsidRPr="00700ABE" w14:paraId="59060A10" w14:textId="77777777" w:rsidTr="00321605">
        <w:trPr>
          <w:trHeight w:val="375"/>
        </w:trPr>
        <w:tc>
          <w:tcPr>
            <w:tcW w:w="990" w:type="dxa"/>
            <w:shd w:val="clear" w:color="000000" w:fill="FFFFFF"/>
            <w:vAlign w:val="center"/>
            <w:hideMark/>
          </w:tcPr>
          <w:p w14:paraId="1173191F" w14:textId="77777777" w:rsidR="00321605" w:rsidRPr="00700ABE" w:rsidRDefault="00321605" w:rsidP="00321605">
            <w:pPr>
              <w:spacing w:after="120" w:line="240" w:lineRule="atLeast"/>
              <w:jc w:val="center"/>
              <w:rPr>
                <w:b/>
                <w:bCs/>
                <w:sz w:val="26"/>
                <w:szCs w:val="26"/>
              </w:rPr>
            </w:pPr>
            <w:r w:rsidRPr="00700ABE">
              <w:rPr>
                <w:b/>
                <w:bCs/>
                <w:sz w:val="26"/>
                <w:szCs w:val="26"/>
              </w:rPr>
              <w:t>IX</w:t>
            </w:r>
          </w:p>
        </w:tc>
        <w:tc>
          <w:tcPr>
            <w:tcW w:w="8640" w:type="dxa"/>
            <w:shd w:val="clear" w:color="000000" w:fill="FFFFFF"/>
            <w:vAlign w:val="center"/>
            <w:hideMark/>
          </w:tcPr>
          <w:p w14:paraId="079778E8" w14:textId="77777777" w:rsidR="00321605" w:rsidRPr="00700ABE" w:rsidRDefault="00321605" w:rsidP="00321605">
            <w:pPr>
              <w:spacing w:after="120" w:line="240" w:lineRule="atLeast"/>
              <w:jc w:val="both"/>
              <w:rPr>
                <w:b/>
                <w:bCs/>
                <w:sz w:val="26"/>
                <w:szCs w:val="26"/>
              </w:rPr>
            </w:pPr>
            <w:r w:rsidRPr="00700ABE">
              <w:rPr>
                <w:b/>
                <w:bCs/>
                <w:sz w:val="26"/>
                <w:szCs w:val="26"/>
              </w:rPr>
              <w:t>Lĩnh vực giao thông</w:t>
            </w:r>
          </w:p>
        </w:tc>
      </w:tr>
      <w:tr w:rsidR="00321605" w:rsidRPr="00700ABE" w14:paraId="69D94AFA" w14:textId="77777777" w:rsidTr="00321605">
        <w:trPr>
          <w:trHeight w:val="375"/>
        </w:trPr>
        <w:tc>
          <w:tcPr>
            <w:tcW w:w="990" w:type="dxa"/>
            <w:shd w:val="clear" w:color="000000" w:fill="FFFFFF"/>
            <w:vAlign w:val="center"/>
            <w:hideMark/>
          </w:tcPr>
          <w:p w14:paraId="57BCE0FA"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040FB682" w14:textId="77777777" w:rsidR="00321605" w:rsidRPr="00700ABE" w:rsidRDefault="00321605" w:rsidP="00321605">
            <w:pPr>
              <w:spacing w:after="120" w:line="240" w:lineRule="atLeast"/>
              <w:jc w:val="both"/>
              <w:rPr>
                <w:sz w:val="26"/>
                <w:szCs w:val="26"/>
              </w:rPr>
            </w:pPr>
            <w:r w:rsidRPr="00700ABE">
              <w:rPr>
                <w:sz w:val="26"/>
                <w:szCs w:val="26"/>
              </w:rPr>
              <w:t>Đầu tư các dự án thuộc lĩnh vực giao thông đường bộ (bến xe, bãi đỗ xe, trung tâm đăng kiểm xe cơ giới đường bộ, và các công trình dịch vụ hỗ trợ vận tải....)</w:t>
            </w:r>
          </w:p>
        </w:tc>
      </w:tr>
      <w:tr w:rsidR="00321605" w:rsidRPr="00700ABE" w14:paraId="07D92675" w14:textId="77777777" w:rsidTr="00321605">
        <w:trPr>
          <w:trHeight w:val="660"/>
        </w:trPr>
        <w:tc>
          <w:tcPr>
            <w:tcW w:w="990" w:type="dxa"/>
            <w:shd w:val="clear" w:color="000000" w:fill="FFFFFF"/>
            <w:vAlign w:val="center"/>
            <w:hideMark/>
          </w:tcPr>
          <w:p w14:paraId="501E4A09" w14:textId="77777777" w:rsidR="00321605" w:rsidRPr="00700ABE" w:rsidRDefault="00321605" w:rsidP="00321605">
            <w:pPr>
              <w:spacing w:after="120" w:line="240" w:lineRule="atLeast"/>
              <w:jc w:val="center"/>
              <w:rPr>
                <w:sz w:val="26"/>
                <w:szCs w:val="26"/>
              </w:rPr>
            </w:pPr>
            <w:r w:rsidRPr="00700ABE">
              <w:rPr>
                <w:sz w:val="26"/>
                <w:szCs w:val="26"/>
              </w:rPr>
              <w:t>2</w:t>
            </w:r>
          </w:p>
        </w:tc>
        <w:tc>
          <w:tcPr>
            <w:tcW w:w="8640" w:type="dxa"/>
            <w:shd w:val="clear" w:color="000000" w:fill="FFFFFF"/>
            <w:vAlign w:val="center"/>
            <w:hideMark/>
          </w:tcPr>
          <w:p w14:paraId="350B26B8" w14:textId="77777777" w:rsidR="00321605" w:rsidRPr="00700ABE" w:rsidRDefault="00321605" w:rsidP="00321605">
            <w:pPr>
              <w:spacing w:after="120" w:line="240" w:lineRule="atLeast"/>
              <w:jc w:val="both"/>
              <w:rPr>
                <w:sz w:val="26"/>
                <w:szCs w:val="26"/>
              </w:rPr>
            </w:pPr>
            <w:r w:rsidRPr="00700ABE">
              <w:rPr>
                <w:sz w:val="26"/>
                <w:szCs w:val="26"/>
              </w:rPr>
              <w:t>Đầu tư hệ thống phương tiện vận tải công cộng; các loại hình vận tải sử dụng năng lượng xanh, năng lượng sạch.</w:t>
            </w:r>
          </w:p>
        </w:tc>
      </w:tr>
      <w:tr w:rsidR="00321605" w:rsidRPr="00700ABE" w14:paraId="4B048245" w14:textId="77777777" w:rsidTr="00321605">
        <w:trPr>
          <w:trHeight w:val="403"/>
        </w:trPr>
        <w:tc>
          <w:tcPr>
            <w:tcW w:w="990" w:type="dxa"/>
            <w:shd w:val="clear" w:color="000000" w:fill="FFFFFF"/>
            <w:vAlign w:val="center"/>
            <w:hideMark/>
          </w:tcPr>
          <w:p w14:paraId="30A5002A" w14:textId="77777777" w:rsidR="00321605" w:rsidRPr="00700ABE" w:rsidRDefault="00321605" w:rsidP="00321605">
            <w:pPr>
              <w:spacing w:after="120" w:line="240" w:lineRule="atLeast"/>
              <w:jc w:val="center"/>
              <w:rPr>
                <w:sz w:val="26"/>
                <w:szCs w:val="26"/>
              </w:rPr>
            </w:pPr>
            <w:r w:rsidRPr="00700ABE">
              <w:rPr>
                <w:sz w:val="26"/>
                <w:szCs w:val="26"/>
              </w:rPr>
              <w:t>3</w:t>
            </w:r>
          </w:p>
        </w:tc>
        <w:tc>
          <w:tcPr>
            <w:tcW w:w="8640" w:type="dxa"/>
            <w:shd w:val="clear" w:color="000000" w:fill="FFFFFF"/>
            <w:vAlign w:val="center"/>
            <w:hideMark/>
          </w:tcPr>
          <w:p w14:paraId="450424CC" w14:textId="77777777" w:rsidR="00321605" w:rsidRPr="00700ABE" w:rsidRDefault="00321605" w:rsidP="00321605">
            <w:pPr>
              <w:spacing w:after="120" w:line="240" w:lineRule="atLeast"/>
              <w:jc w:val="both"/>
              <w:rPr>
                <w:sz w:val="26"/>
                <w:szCs w:val="26"/>
              </w:rPr>
            </w:pPr>
            <w:r w:rsidRPr="00700ABE">
              <w:rPr>
                <w:sz w:val="26"/>
                <w:szCs w:val="26"/>
              </w:rPr>
              <w:t>Đầu tư các dự án phát triển mạng lưới Logistics (hạ tầng, kho bãi, vận tải).</w:t>
            </w:r>
          </w:p>
        </w:tc>
      </w:tr>
      <w:tr w:rsidR="00321605" w:rsidRPr="00700ABE" w14:paraId="10C049A3" w14:textId="77777777" w:rsidTr="00321605">
        <w:trPr>
          <w:trHeight w:val="375"/>
        </w:trPr>
        <w:tc>
          <w:tcPr>
            <w:tcW w:w="990" w:type="dxa"/>
            <w:shd w:val="clear" w:color="000000" w:fill="FFFFFF"/>
            <w:vAlign w:val="center"/>
            <w:hideMark/>
          </w:tcPr>
          <w:p w14:paraId="07067AF2" w14:textId="77777777" w:rsidR="00321605" w:rsidRPr="00700ABE" w:rsidRDefault="00321605" w:rsidP="00321605">
            <w:pPr>
              <w:spacing w:after="120" w:line="240" w:lineRule="atLeast"/>
              <w:jc w:val="center"/>
              <w:rPr>
                <w:b/>
                <w:bCs/>
                <w:sz w:val="26"/>
                <w:szCs w:val="26"/>
              </w:rPr>
            </w:pPr>
            <w:r w:rsidRPr="00700ABE">
              <w:rPr>
                <w:b/>
                <w:bCs/>
                <w:sz w:val="26"/>
                <w:szCs w:val="26"/>
              </w:rPr>
              <w:t>X</w:t>
            </w:r>
          </w:p>
        </w:tc>
        <w:tc>
          <w:tcPr>
            <w:tcW w:w="8640" w:type="dxa"/>
            <w:shd w:val="clear" w:color="000000" w:fill="FFFFFF"/>
            <w:vAlign w:val="center"/>
            <w:hideMark/>
          </w:tcPr>
          <w:p w14:paraId="1EA73C48" w14:textId="77777777" w:rsidR="00321605" w:rsidRPr="00700ABE" w:rsidRDefault="00321605" w:rsidP="00321605">
            <w:pPr>
              <w:spacing w:after="120" w:line="240" w:lineRule="atLeast"/>
              <w:jc w:val="both"/>
              <w:rPr>
                <w:b/>
                <w:bCs/>
                <w:sz w:val="26"/>
                <w:szCs w:val="26"/>
              </w:rPr>
            </w:pPr>
            <w:r w:rsidRPr="00700ABE">
              <w:rPr>
                <w:b/>
                <w:bCs/>
                <w:sz w:val="26"/>
                <w:szCs w:val="26"/>
              </w:rPr>
              <w:t>Lĩnh vực công nghệ thông tin (CNTT) và viễn thông</w:t>
            </w:r>
          </w:p>
        </w:tc>
      </w:tr>
      <w:tr w:rsidR="00321605" w:rsidRPr="00700ABE" w14:paraId="2BFB3BC4" w14:textId="77777777" w:rsidTr="00321605">
        <w:trPr>
          <w:trHeight w:val="375"/>
        </w:trPr>
        <w:tc>
          <w:tcPr>
            <w:tcW w:w="990" w:type="dxa"/>
            <w:shd w:val="clear" w:color="000000" w:fill="FFFFFF"/>
            <w:vAlign w:val="center"/>
            <w:hideMark/>
          </w:tcPr>
          <w:p w14:paraId="3BD59D86" w14:textId="77777777" w:rsidR="00321605" w:rsidRPr="00700ABE" w:rsidRDefault="00321605" w:rsidP="00321605">
            <w:pPr>
              <w:spacing w:after="120" w:line="240" w:lineRule="atLeast"/>
              <w:jc w:val="center"/>
              <w:rPr>
                <w:sz w:val="26"/>
                <w:szCs w:val="26"/>
              </w:rPr>
            </w:pPr>
            <w:r w:rsidRPr="00700ABE">
              <w:rPr>
                <w:sz w:val="26"/>
                <w:szCs w:val="26"/>
              </w:rPr>
              <w:t>1</w:t>
            </w:r>
          </w:p>
        </w:tc>
        <w:tc>
          <w:tcPr>
            <w:tcW w:w="8640" w:type="dxa"/>
            <w:shd w:val="clear" w:color="000000" w:fill="FFFFFF"/>
            <w:vAlign w:val="center"/>
            <w:hideMark/>
          </w:tcPr>
          <w:p w14:paraId="0D08F713" w14:textId="77777777" w:rsidR="00321605" w:rsidRPr="00700ABE" w:rsidRDefault="00321605" w:rsidP="00321605">
            <w:pPr>
              <w:spacing w:after="120" w:line="240" w:lineRule="atLeast"/>
              <w:jc w:val="both"/>
              <w:rPr>
                <w:sz w:val="26"/>
                <w:szCs w:val="26"/>
              </w:rPr>
            </w:pPr>
            <w:r w:rsidRPr="00700ABE">
              <w:rPr>
                <w:sz w:val="26"/>
                <w:szCs w:val="26"/>
              </w:rPr>
              <w:t xml:space="preserve">Đầu tư hạ tầng viễn thông, hạ tầng số, trung tâm dữ liệu; phát triển công nghệ thông tin, các sản phẩm số và giải pháp thông minh, </w:t>
            </w:r>
            <w:proofErr w:type="gramStart"/>
            <w:r w:rsidRPr="00700ABE">
              <w:rPr>
                <w:sz w:val="26"/>
                <w:szCs w:val="26"/>
              </w:rPr>
              <w:t>an</w:t>
            </w:r>
            <w:proofErr w:type="gramEnd"/>
            <w:r w:rsidRPr="00700ABE">
              <w:rPr>
                <w:sz w:val="26"/>
                <w:szCs w:val="26"/>
              </w:rPr>
              <w:t xml:space="preserve"> toàn thông tin; đầu tư xây dựng các khu công nghệ tập trung, công nghệ cao, khởi nghiệp đổi mới sáng tạo.</w:t>
            </w:r>
          </w:p>
        </w:tc>
      </w:tr>
    </w:tbl>
    <w:p w14:paraId="00ACD065" w14:textId="77777777" w:rsidR="00321605" w:rsidRPr="00700ABE" w:rsidRDefault="00321605" w:rsidP="0047623D">
      <w:pPr>
        <w:tabs>
          <w:tab w:val="left" w:pos="3705"/>
        </w:tabs>
        <w:rPr>
          <w:b/>
          <w:sz w:val="6"/>
        </w:rPr>
      </w:pPr>
    </w:p>
    <w:p w14:paraId="609C26F9" w14:textId="0B36E009" w:rsidR="0047623D" w:rsidRPr="00700ABE" w:rsidRDefault="00321605" w:rsidP="0047623D">
      <w:pPr>
        <w:tabs>
          <w:tab w:val="left" w:pos="3705"/>
        </w:tabs>
        <w:rPr>
          <w:lang w:val="vi-VN"/>
        </w:rPr>
      </w:pPr>
      <w:r w:rsidRPr="00700ABE">
        <w:rPr>
          <w:b/>
        </w:rPr>
        <w:tab/>
      </w:r>
      <w:r w:rsidRPr="00700ABE">
        <w:rPr>
          <w:b/>
        </w:rPr>
        <w:tab/>
      </w:r>
      <w:r w:rsidRPr="00700ABE">
        <w:rPr>
          <w:b/>
        </w:rPr>
        <w:tab/>
        <w:t>QUỸ ĐẦU TƯ PHÁT TRIỂN</w:t>
      </w:r>
    </w:p>
    <w:p w14:paraId="278324FD" w14:textId="77777777" w:rsidR="00321605" w:rsidRPr="00700ABE" w:rsidRDefault="00321605" w:rsidP="0047623D">
      <w:pPr>
        <w:tabs>
          <w:tab w:val="left" w:pos="3705"/>
        </w:tabs>
        <w:rPr>
          <w:lang w:val="vi-VN"/>
        </w:rPr>
      </w:pPr>
    </w:p>
    <w:p w14:paraId="14448A14" w14:textId="7FD04F15" w:rsidR="00843276" w:rsidRPr="00700ABE" w:rsidRDefault="0047623D" w:rsidP="0047623D">
      <w:pPr>
        <w:tabs>
          <w:tab w:val="left" w:pos="3705"/>
        </w:tabs>
        <w:rPr>
          <w:lang w:val="vi-VN"/>
        </w:rPr>
        <w:sectPr w:rsidR="00843276" w:rsidRPr="00700ABE" w:rsidSect="00843276">
          <w:pgSz w:w="11907" w:h="16840" w:code="9"/>
          <w:pgMar w:top="1134" w:right="1134" w:bottom="1134" w:left="1701" w:header="720" w:footer="720" w:gutter="0"/>
          <w:cols w:space="720"/>
          <w:docGrid w:linePitch="381"/>
        </w:sectPr>
      </w:pPr>
      <w:r w:rsidRPr="00700ABE">
        <w:rPr>
          <w:lang w:val="vi-VN"/>
        </w:rPr>
        <w:tab/>
      </w:r>
    </w:p>
    <w:p w14:paraId="56CAAF94" w14:textId="790C6145" w:rsidR="00843276" w:rsidRPr="00700ABE" w:rsidRDefault="00843276" w:rsidP="00DE2BD2">
      <w:pPr>
        <w:tabs>
          <w:tab w:val="left" w:pos="2970"/>
        </w:tabs>
        <w:rPr>
          <w:lang w:val="vi-VN"/>
        </w:rPr>
      </w:pPr>
    </w:p>
    <w:sectPr w:rsidR="00843276" w:rsidRPr="00700ABE" w:rsidSect="00F5493C">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ACEC" w14:textId="77777777" w:rsidR="00187BD4" w:rsidRDefault="00187BD4" w:rsidP="005B5348">
      <w:pPr>
        <w:spacing w:after="0" w:line="240" w:lineRule="auto"/>
      </w:pPr>
      <w:r>
        <w:separator/>
      </w:r>
    </w:p>
  </w:endnote>
  <w:endnote w:type="continuationSeparator" w:id="0">
    <w:p w14:paraId="7D3CDF09" w14:textId="77777777" w:rsidR="00187BD4" w:rsidRDefault="00187BD4" w:rsidP="005B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D204" w14:textId="77777777" w:rsidR="00187BD4" w:rsidRDefault="00187BD4" w:rsidP="005B5348">
      <w:pPr>
        <w:spacing w:after="0" w:line="240" w:lineRule="auto"/>
      </w:pPr>
      <w:r>
        <w:separator/>
      </w:r>
    </w:p>
  </w:footnote>
  <w:footnote w:type="continuationSeparator" w:id="0">
    <w:p w14:paraId="483347F4" w14:textId="77777777" w:rsidR="00187BD4" w:rsidRDefault="00187BD4" w:rsidP="005B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931519"/>
      <w:docPartObj>
        <w:docPartGallery w:val="Page Numbers (Top of Page)"/>
        <w:docPartUnique/>
      </w:docPartObj>
    </w:sdtPr>
    <w:sdtEndPr>
      <w:rPr>
        <w:noProof/>
      </w:rPr>
    </w:sdtEndPr>
    <w:sdtContent>
      <w:p w14:paraId="21C15B72" w14:textId="26E4894C" w:rsidR="00986154" w:rsidRDefault="00986154">
        <w:pPr>
          <w:pStyle w:val="Header"/>
          <w:jc w:val="center"/>
        </w:pPr>
        <w:r>
          <w:fldChar w:fldCharType="begin"/>
        </w:r>
        <w:r>
          <w:instrText xml:space="preserve"> PAGE   \* MERGEFORMAT </w:instrText>
        </w:r>
        <w:r>
          <w:fldChar w:fldCharType="separate"/>
        </w:r>
        <w:r w:rsidR="002A41B3">
          <w:rPr>
            <w:noProof/>
          </w:rPr>
          <w:t>9</w:t>
        </w:r>
        <w:r>
          <w:rPr>
            <w:noProof/>
          </w:rPr>
          <w:fldChar w:fldCharType="end"/>
        </w:r>
      </w:p>
    </w:sdtContent>
  </w:sdt>
  <w:p w14:paraId="72B97332" w14:textId="77777777" w:rsidR="00986154" w:rsidRDefault="00986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F71DE"/>
    <w:multiLevelType w:val="hybridMultilevel"/>
    <w:tmpl w:val="529EDC4E"/>
    <w:lvl w:ilvl="0" w:tplc="99F268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046192"/>
    <w:multiLevelType w:val="hybridMultilevel"/>
    <w:tmpl w:val="7E66A14A"/>
    <w:lvl w:ilvl="0" w:tplc="36A6DE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494F1D"/>
    <w:multiLevelType w:val="multilevel"/>
    <w:tmpl w:val="A3D00F34"/>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4EE7CA7"/>
    <w:multiLevelType w:val="hybridMultilevel"/>
    <w:tmpl w:val="65ECA574"/>
    <w:lvl w:ilvl="0" w:tplc="4BF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6B4556"/>
    <w:multiLevelType w:val="hybridMultilevel"/>
    <w:tmpl w:val="FDB6C732"/>
    <w:lvl w:ilvl="0" w:tplc="51B634B8">
      <w:numFmt w:val="bullet"/>
      <w:lvlText w:val="-"/>
      <w:lvlJc w:val="left"/>
      <w:pPr>
        <w:ind w:left="235" w:hanging="360"/>
      </w:pPr>
      <w:rPr>
        <w:rFonts w:ascii="Times New Roman" w:eastAsia="Times New Roman" w:hAnsi="Times New Roman" w:cs="Times New Roman" w:hint="default"/>
      </w:rPr>
    </w:lvl>
    <w:lvl w:ilvl="1" w:tplc="04090003" w:tentative="1">
      <w:start w:val="1"/>
      <w:numFmt w:val="bullet"/>
      <w:lvlText w:val="o"/>
      <w:lvlJc w:val="left"/>
      <w:pPr>
        <w:ind w:left="955" w:hanging="360"/>
      </w:pPr>
      <w:rPr>
        <w:rFonts w:ascii="Courier New" w:hAnsi="Courier New" w:cs="Courier New" w:hint="default"/>
      </w:rPr>
    </w:lvl>
    <w:lvl w:ilvl="2" w:tplc="04090005" w:tentative="1">
      <w:start w:val="1"/>
      <w:numFmt w:val="bullet"/>
      <w:lvlText w:val=""/>
      <w:lvlJc w:val="left"/>
      <w:pPr>
        <w:ind w:left="1675" w:hanging="360"/>
      </w:pPr>
      <w:rPr>
        <w:rFonts w:ascii="Wingdings" w:hAnsi="Wingdings" w:hint="default"/>
      </w:rPr>
    </w:lvl>
    <w:lvl w:ilvl="3" w:tplc="04090001" w:tentative="1">
      <w:start w:val="1"/>
      <w:numFmt w:val="bullet"/>
      <w:lvlText w:val=""/>
      <w:lvlJc w:val="left"/>
      <w:pPr>
        <w:ind w:left="2395" w:hanging="360"/>
      </w:pPr>
      <w:rPr>
        <w:rFonts w:ascii="Symbol" w:hAnsi="Symbol" w:hint="default"/>
      </w:rPr>
    </w:lvl>
    <w:lvl w:ilvl="4" w:tplc="04090003" w:tentative="1">
      <w:start w:val="1"/>
      <w:numFmt w:val="bullet"/>
      <w:lvlText w:val="o"/>
      <w:lvlJc w:val="left"/>
      <w:pPr>
        <w:ind w:left="3115" w:hanging="360"/>
      </w:pPr>
      <w:rPr>
        <w:rFonts w:ascii="Courier New" w:hAnsi="Courier New" w:cs="Courier New" w:hint="default"/>
      </w:rPr>
    </w:lvl>
    <w:lvl w:ilvl="5" w:tplc="04090005" w:tentative="1">
      <w:start w:val="1"/>
      <w:numFmt w:val="bullet"/>
      <w:lvlText w:val=""/>
      <w:lvlJc w:val="left"/>
      <w:pPr>
        <w:ind w:left="3835" w:hanging="360"/>
      </w:pPr>
      <w:rPr>
        <w:rFonts w:ascii="Wingdings" w:hAnsi="Wingdings" w:hint="default"/>
      </w:rPr>
    </w:lvl>
    <w:lvl w:ilvl="6" w:tplc="04090001" w:tentative="1">
      <w:start w:val="1"/>
      <w:numFmt w:val="bullet"/>
      <w:lvlText w:val=""/>
      <w:lvlJc w:val="left"/>
      <w:pPr>
        <w:ind w:left="4555" w:hanging="360"/>
      </w:pPr>
      <w:rPr>
        <w:rFonts w:ascii="Symbol" w:hAnsi="Symbol" w:hint="default"/>
      </w:rPr>
    </w:lvl>
    <w:lvl w:ilvl="7" w:tplc="04090003" w:tentative="1">
      <w:start w:val="1"/>
      <w:numFmt w:val="bullet"/>
      <w:lvlText w:val="o"/>
      <w:lvlJc w:val="left"/>
      <w:pPr>
        <w:ind w:left="5275" w:hanging="360"/>
      </w:pPr>
      <w:rPr>
        <w:rFonts w:ascii="Courier New" w:hAnsi="Courier New" w:cs="Courier New" w:hint="default"/>
      </w:rPr>
    </w:lvl>
    <w:lvl w:ilvl="8" w:tplc="04090005" w:tentative="1">
      <w:start w:val="1"/>
      <w:numFmt w:val="bullet"/>
      <w:lvlText w:val=""/>
      <w:lvlJc w:val="left"/>
      <w:pPr>
        <w:ind w:left="5995" w:hanging="360"/>
      </w:pPr>
      <w:rPr>
        <w:rFonts w:ascii="Wingdings" w:hAnsi="Wingdings" w:hint="default"/>
      </w:rPr>
    </w:lvl>
  </w:abstractNum>
  <w:abstractNum w:abstractNumId="5" w15:restartNumberingAfterBreak="0">
    <w:nsid w:val="7061760B"/>
    <w:multiLevelType w:val="hybridMultilevel"/>
    <w:tmpl w:val="FC48D8C4"/>
    <w:lvl w:ilvl="0" w:tplc="89724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470D6"/>
    <w:multiLevelType w:val="hybridMultilevel"/>
    <w:tmpl w:val="7A7C4936"/>
    <w:lvl w:ilvl="0" w:tplc="78DE6A04">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314023442">
    <w:abstractNumId w:val="4"/>
  </w:num>
  <w:num w:numId="2" w16cid:durableId="597952411">
    <w:abstractNumId w:val="1"/>
  </w:num>
  <w:num w:numId="3" w16cid:durableId="1709067949">
    <w:abstractNumId w:val="2"/>
  </w:num>
  <w:num w:numId="4" w16cid:durableId="31810451">
    <w:abstractNumId w:val="0"/>
  </w:num>
  <w:num w:numId="5" w16cid:durableId="1742602954">
    <w:abstractNumId w:val="6"/>
  </w:num>
  <w:num w:numId="6" w16cid:durableId="216939114">
    <w:abstractNumId w:val="3"/>
  </w:num>
  <w:num w:numId="7" w16cid:durableId="105808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3D"/>
    <w:rsid w:val="00031E13"/>
    <w:rsid w:val="000476EC"/>
    <w:rsid w:val="000516FC"/>
    <w:rsid w:val="000761D8"/>
    <w:rsid w:val="0007657A"/>
    <w:rsid w:val="00083B39"/>
    <w:rsid w:val="000D5CE8"/>
    <w:rsid w:val="001205BA"/>
    <w:rsid w:val="00137786"/>
    <w:rsid w:val="00182A6F"/>
    <w:rsid w:val="00182C1F"/>
    <w:rsid w:val="00187BD4"/>
    <w:rsid w:val="001C7C9F"/>
    <w:rsid w:val="001E4140"/>
    <w:rsid w:val="001F2E41"/>
    <w:rsid w:val="002166B3"/>
    <w:rsid w:val="0027688B"/>
    <w:rsid w:val="00295DA9"/>
    <w:rsid w:val="002A41B3"/>
    <w:rsid w:val="002C44A0"/>
    <w:rsid w:val="002C6E6C"/>
    <w:rsid w:val="002D6B0D"/>
    <w:rsid w:val="00321605"/>
    <w:rsid w:val="003365D1"/>
    <w:rsid w:val="003409B3"/>
    <w:rsid w:val="00343764"/>
    <w:rsid w:val="003454B6"/>
    <w:rsid w:val="003510E8"/>
    <w:rsid w:val="00354218"/>
    <w:rsid w:val="003659BD"/>
    <w:rsid w:val="003927D7"/>
    <w:rsid w:val="0039460D"/>
    <w:rsid w:val="003A6BBA"/>
    <w:rsid w:val="003C6CA2"/>
    <w:rsid w:val="003D3E3C"/>
    <w:rsid w:val="003D6A32"/>
    <w:rsid w:val="00401776"/>
    <w:rsid w:val="0040282F"/>
    <w:rsid w:val="0040360B"/>
    <w:rsid w:val="00403F0C"/>
    <w:rsid w:val="00421F18"/>
    <w:rsid w:val="004227E9"/>
    <w:rsid w:val="00436F46"/>
    <w:rsid w:val="00446CDA"/>
    <w:rsid w:val="0047623D"/>
    <w:rsid w:val="00483B18"/>
    <w:rsid w:val="004864F7"/>
    <w:rsid w:val="00495829"/>
    <w:rsid w:val="004974E6"/>
    <w:rsid w:val="004A4240"/>
    <w:rsid w:val="004A482F"/>
    <w:rsid w:val="004C387A"/>
    <w:rsid w:val="004F58BE"/>
    <w:rsid w:val="00506ACC"/>
    <w:rsid w:val="00515903"/>
    <w:rsid w:val="00516AE8"/>
    <w:rsid w:val="00530F20"/>
    <w:rsid w:val="00587984"/>
    <w:rsid w:val="005A16D4"/>
    <w:rsid w:val="005B5348"/>
    <w:rsid w:val="005B7F97"/>
    <w:rsid w:val="005C06AD"/>
    <w:rsid w:val="005E4518"/>
    <w:rsid w:val="005E643A"/>
    <w:rsid w:val="005E66DD"/>
    <w:rsid w:val="006519FC"/>
    <w:rsid w:val="006552FF"/>
    <w:rsid w:val="006A6C50"/>
    <w:rsid w:val="006B577F"/>
    <w:rsid w:val="00700ABE"/>
    <w:rsid w:val="007D1D60"/>
    <w:rsid w:val="007E6BFD"/>
    <w:rsid w:val="00843276"/>
    <w:rsid w:val="00846A1E"/>
    <w:rsid w:val="00884FF7"/>
    <w:rsid w:val="0089787D"/>
    <w:rsid w:val="00897AD9"/>
    <w:rsid w:val="008A21CD"/>
    <w:rsid w:val="008A56EF"/>
    <w:rsid w:val="008C2575"/>
    <w:rsid w:val="008D3D31"/>
    <w:rsid w:val="009001D9"/>
    <w:rsid w:val="00944850"/>
    <w:rsid w:val="00986154"/>
    <w:rsid w:val="009B7C90"/>
    <w:rsid w:val="009C5736"/>
    <w:rsid w:val="009D6859"/>
    <w:rsid w:val="009F7DCA"/>
    <w:rsid w:val="009F7F17"/>
    <w:rsid w:val="00A12DD9"/>
    <w:rsid w:val="00A22CF6"/>
    <w:rsid w:val="00A23F5A"/>
    <w:rsid w:val="00A34011"/>
    <w:rsid w:val="00A34AF3"/>
    <w:rsid w:val="00A36D66"/>
    <w:rsid w:val="00A57CF1"/>
    <w:rsid w:val="00A72BD6"/>
    <w:rsid w:val="00A800A8"/>
    <w:rsid w:val="00A91EC4"/>
    <w:rsid w:val="00A9407D"/>
    <w:rsid w:val="00A94943"/>
    <w:rsid w:val="00AD259A"/>
    <w:rsid w:val="00AE6C23"/>
    <w:rsid w:val="00B21A43"/>
    <w:rsid w:val="00B223DF"/>
    <w:rsid w:val="00B230E8"/>
    <w:rsid w:val="00B53ABC"/>
    <w:rsid w:val="00B7781E"/>
    <w:rsid w:val="00B8356E"/>
    <w:rsid w:val="00B90E3D"/>
    <w:rsid w:val="00BB4931"/>
    <w:rsid w:val="00BE680D"/>
    <w:rsid w:val="00BF04EB"/>
    <w:rsid w:val="00C05D49"/>
    <w:rsid w:val="00C11B4C"/>
    <w:rsid w:val="00C15C6D"/>
    <w:rsid w:val="00C36501"/>
    <w:rsid w:val="00C44C11"/>
    <w:rsid w:val="00C47C62"/>
    <w:rsid w:val="00C66821"/>
    <w:rsid w:val="00C735BD"/>
    <w:rsid w:val="00C93440"/>
    <w:rsid w:val="00CB09AD"/>
    <w:rsid w:val="00CD7C95"/>
    <w:rsid w:val="00CF5FAB"/>
    <w:rsid w:val="00D02ABB"/>
    <w:rsid w:val="00D07AAE"/>
    <w:rsid w:val="00D23DBF"/>
    <w:rsid w:val="00D26AE4"/>
    <w:rsid w:val="00D37BD2"/>
    <w:rsid w:val="00D43E45"/>
    <w:rsid w:val="00D61F6F"/>
    <w:rsid w:val="00D6459F"/>
    <w:rsid w:val="00DB6DC6"/>
    <w:rsid w:val="00DC0139"/>
    <w:rsid w:val="00DC12AF"/>
    <w:rsid w:val="00DC5E2B"/>
    <w:rsid w:val="00DD1AB1"/>
    <w:rsid w:val="00DD3333"/>
    <w:rsid w:val="00DE2BD2"/>
    <w:rsid w:val="00E24B39"/>
    <w:rsid w:val="00E83847"/>
    <w:rsid w:val="00EA1852"/>
    <w:rsid w:val="00EB79F6"/>
    <w:rsid w:val="00EB7E41"/>
    <w:rsid w:val="00EC5940"/>
    <w:rsid w:val="00ED0FAC"/>
    <w:rsid w:val="00F028F4"/>
    <w:rsid w:val="00F02AC5"/>
    <w:rsid w:val="00F21AAD"/>
    <w:rsid w:val="00F5493C"/>
    <w:rsid w:val="00F571C9"/>
    <w:rsid w:val="00F77337"/>
    <w:rsid w:val="00F77686"/>
    <w:rsid w:val="00F83819"/>
    <w:rsid w:val="00FC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A0E4"/>
  <w15:docId w15:val="{5698D003-2681-4DE5-A088-DF76CFAD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nhideWhenUsed/>
    <w:qFormat/>
    <w:rsid w:val="00F21AAD"/>
    <w:pPr>
      <w:spacing w:before="240" w:after="60" w:line="240" w:lineRule="auto"/>
      <w:outlineLvl w:val="7"/>
    </w:pPr>
    <w:rPr>
      <w:rFonts w:ascii="Calibri" w:eastAsia="Times New Roman" w:hAnsi="Calibri" w:cs="Times New Roman"/>
      <w:i/>
      <w:i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21AAD"/>
    <w:rPr>
      <w:rFonts w:ascii="Calibri" w:eastAsia="Times New Roman" w:hAnsi="Calibri" w:cs="Times New Roman"/>
      <w:i/>
      <w:iCs/>
      <w:sz w:val="24"/>
      <w:szCs w:val="24"/>
      <w:lang w:val="en-AU"/>
    </w:rPr>
  </w:style>
  <w:style w:type="paragraph" w:styleId="ListParagraph">
    <w:name w:val="List Paragraph"/>
    <w:basedOn w:val="Normal"/>
    <w:uiPriority w:val="34"/>
    <w:qFormat/>
    <w:rsid w:val="00F21AAD"/>
    <w:pPr>
      <w:spacing w:after="0" w:line="240" w:lineRule="auto"/>
      <w:ind w:left="720"/>
      <w:contextualSpacing/>
    </w:pPr>
    <w:rPr>
      <w:rFonts w:ascii=".VnTime" w:eastAsia="Times New Roman" w:hAnsi=".VnTime" w:cs="Times New Roman"/>
      <w:szCs w:val="20"/>
    </w:rPr>
  </w:style>
  <w:style w:type="character" w:customStyle="1" w:styleId="fontstyle01">
    <w:name w:val="fontstyle01"/>
    <w:rsid w:val="00F21AAD"/>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5B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348"/>
  </w:style>
  <w:style w:type="paragraph" w:styleId="Footer">
    <w:name w:val="footer"/>
    <w:basedOn w:val="Normal"/>
    <w:link w:val="FooterChar"/>
    <w:uiPriority w:val="99"/>
    <w:unhideWhenUsed/>
    <w:rsid w:val="005B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348"/>
  </w:style>
  <w:style w:type="table" w:styleId="TableGrid">
    <w:name w:val="Table Grid"/>
    <w:basedOn w:val="TableNormal"/>
    <w:uiPriority w:val="59"/>
    <w:rsid w:val="002C4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60">
    <w:name w:val="citation-260"/>
    <w:basedOn w:val="DefaultParagraphFont"/>
    <w:rsid w:val="00436F46"/>
  </w:style>
  <w:style w:type="character" w:customStyle="1" w:styleId="citation-259">
    <w:name w:val="citation-259"/>
    <w:basedOn w:val="DefaultParagraphFont"/>
    <w:rsid w:val="00436F46"/>
  </w:style>
  <w:style w:type="character" w:customStyle="1" w:styleId="citation-258">
    <w:name w:val="citation-258"/>
    <w:basedOn w:val="DefaultParagraphFont"/>
    <w:rsid w:val="00436F46"/>
  </w:style>
  <w:style w:type="paragraph" w:styleId="BalloonText">
    <w:name w:val="Balloon Text"/>
    <w:basedOn w:val="Normal"/>
    <w:link w:val="BalloonTextChar"/>
    <w:uiPriority w:val="99"/>
    <w:semiHidden/>
    <w:unhideWhenUsed/>
    <w:rsid w:val="00C05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49"/>
    <w:rPr>
      <w:rFonts w:ascii="Tahoma" w:hAnsi="Tahoma" w:cs="Tahoma"/>
      <w:sz w:val="16"/>
      <w:szCs w:val="16"/>
    </w:rPr>
  </w:style>
  <w:style w:type="paragraph" w:styleId="FootnoteText">
    <w:name w:val="footnote text"/>
    <w:basedOn w:val="Normal"/>
    <w:link w:val="FootnoteTextChar"/>
    <w:uiPriority w:val="99"/>
    <w:semiHidden/>
    <w:unhideWhenUsed/>
    <w:rsid w:val="0089787D"/>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semiHidden/>
    <w:rsid w:val="0089787D"/>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897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943404">
      <w:bodyDiv w:val="1"/>
      <w:marLeft w:val="0"/>
      <w:marRight w:val="0"/>
      <w:marTop w:val="0"/>
      <w:marBottom w:val="0"/>
      <w:divBdr>
        <w:top w:val="none" w:sz="0" w:space="0" w:color="auto"/>
        <w:left w:val="none" w:sz="0" w:space="0" w:color="auto"/>
        <w:bottom w:val="none" w:sz="0" w:space="0" w:color="auto"/>
        <w:right w:val="none" w:sz="0" w:space="0" w:color="auto"/>
      </w:divBdr>
    </w:div>
    <w:div w:id="1329476872">
      <w:bodyDiv w:val="1"/>
      <w:marLeft w:val="0"/>
      <w:marRight w:val="0"/>
      <w:marTop w:val="0"/>
      <w:marBottom w:val="0"/>
      <w:divBdr>
        <w:top w:val="none" w:sz="0" w:space="0" w:color="auto"/>
        <w:left w:val="none" w:sz="0" w:space="0" w:color="auto"/>
        <w:bottom w:val="none" w:sz="0" w:space="0" w:color="auto"/>
        <w:right w:val="none" w:sz="0" w:space="0" w:color="auto"/>
      </w:divBdr>
    </w:div>
    <w:div w:id="1674259563">
      <w:bodyDiv w:val="1"/>
      <w:marLeft w:val="0"/>
      <w:marRight w:val="0"/>
      <w:marTop w:val="0"/>
      <w:marBottom w:val="0"/>
      <w:divBdr>
        <w:top w:val="none" w:sz="0" w:space="0" w:color="auto"/>
        <w:left w:val="none" w:sz="0" w:space="0" w:color="auto"/>
        <w:bottom w:val="none" w:sz="0" w:space="0" w:color="auto"/>
        <w:right w:val="none" w:sz="0" w:space="0" w:color="auto"/>
      </w:divBdr>
    </w:div>
    <w:div w:id="1711108831">
      <w:bodyDiv w:val="1"/>
      <w:marLeft w:val="0"/>
      <w:marRight w:val="0"/>
      <w:marTop w:val="0"/>
      <w:marBottom w:val="0"/>
      <w:divBdr>
        <w:top w:val="none" w:sz="0" w:space="0" w:color="auto"/>
        <w:left w:val="none" w:sz="0" w:space="0" w:color="auto"/>
        <w:bottom w:val="none" w:sz="0" w:space="0" w:color="auto"/>
        <w:right w:val="none" w:sz="0" w:space="0" w:color="auto"/>
      </w:divBdr>
    </w:div>
    <w:div w:id="1768698897">
      <w:bodyDiv w:val="1"/>
      <w:marLeft w:val="0"/>
      <w:marRight w:val="0"/>
      <w:marTop w:val="0"/>
      <w:marBottom w:val="0"/>
      <w:divBdr>
        <w:top w:val="none" w:sz="0" w:space="0" w:color="auto"/>
        <w:left w:val="none" w:sz="0" w:space="0" w:color="auto"/>
        <w:bottom w:val="none" w:sz="0" w:space="0" w:color="auto"/>
        <w:right w:val="none" w:sz="0" w:space="0" w:color="auto"/>
      </w:divBdr>
    </w:div>
    <w:div w:id="193358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5B29-0CC4-4E83-956E-29E9F8CA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dũng</dc:creator>
  <cp:lastModifiedBy>Trong Chinh - TH1</cp:lastModifiedBy>
  <cp:revision>2</cp:revision>
  <cp:lastPrinted>2026-05-20T10:58:00Z</cp:lastPrinted>
  <dcterms:created xsi:type="dcterms:W3CDTF">2026-05-21T01:40:00Z</dcterms:created>
  <dcterms:modified xsi:type="dcterms:W3CDTF">2026-05-21T01:40:00Z</dcterms:modified>
</cp:coreProperties>
</file>